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Требований к порядку создания,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развития, ввода в эксплуатацию, эксплуатации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вывода из эксплуатации государственных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информационных систем, дальнейшего 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содержащейся в их базах данных информации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224-KЗ-V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пунктом 5 статьи 13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2010 года 
№ 57-З-IV «Об информации, информационных технологиях и о защите информации» (САЗ 10-16)</w:t>
        </w:r>
      </w:hyperlink>
      <w:r>
        <w:rPr>
          <w:rFonts w:ascii="times new roman;times" w:hAnsi="times new roman;times"/>
          <w:sz w:val="24"/>
        </w:rPr>
        <w:t xml:space="preserve">, в целях обеспечения информационной безопасности и повышения качества государственных информационных систем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Утвердить Требования к порядку создания, развития, ввода </w:t>
      </w:r>
      <w:r>
        <w:rPr/>
        <w:br/>
      </w:r>
      <w:r>
        <w:rPr>
          <w:rFonts w:ascii="times new roman;times" w:hAnsi="times new roman;times"/>
          <w:sz w:val="24"/>
        </w:rPr>
        <w:t>в эксплуатацию, эксплуатации и вывода из эксплуатации государственных информационных систем, дальнейшего хранения содержащейся в их базах данных информации (далее – Требования)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Рекомендовать органам местного самоуправления при создании, развитии, вводе в эксплуатацию, эксплуатации и выводе из эксплуатации муниципальных информационных систем, дальнейшем хранении содержащейся в их базах данных информации руководствоваться Требованиями, утвержденными настоящим Постановлением.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Министерству государственной безопасности Приднестровской Молдавской Республики в течение 30 (тридцати) рабочих дней со дня вступления в силу настоящего Постановления разработать и утвердить порядок проведения работ и выдачи документа, подтверждающего соответствие государственных информационных систем требованиям о защите информации.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Министерству цифрового развития, связи и массовых коммуникаций Приднестровской Молдавской Республики в течение 30 (тридцати) рабочих дней со дня вступления в силу настоящего Постановления: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разработать и направить в Правительство Приднестровской Молдавской Республики проект нормативного правового акта Правительства Приднестровской Молдавской Республики, утверждающего порядок осуществления контроля за соблюдением требований, предусмотренных пунктом 2-1 статьи 12 и пунктом 5 статьи 13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2010 года № 57-З-IV «Об информации, информационных технологиях и о защите информации» (САЗ 10-16)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разработать и утвердить требования к составу, структуре </w:t>
      </w:r>
      <w:r>
        <w:rPr/>
        <w:br/>
      </w:r>
      <w:r>
        <w:rPr>
          <w:rFonts w:ascii="times new roman;times" w:hAnsi="times new roman;times"/>
          <w:sz w:val="24"/>
        </w:rPr>
        <w:t xml:space="preserve">и содержанию подлежащих разработке технической документации </w:t>
      </w:r>
      <w:r>
        <w:rPr/>
        <w:br/>
      </w:r>
      <w:r>
        <w:rPr>
          <w:rFonts w:ascii="times new roman;times" w:hAnsi="times new roman;times"/>
          <w:sz w:val="24"/>
        </w:rPr>
        <w:t>и документов на этапах жизненного цикла государственных информационных систем, за исключением требований к технической документации и документов в области защиты информации.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5. Признать утратившим силу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2018 года № 17 
«Об утверждении Требований к порядку создания, развития, ввода 
в эксплуатацию, эксплуатации и вывода из эксплуатации государственных информационных систем, дальнейшего хранения содержащейся в их базах данных информации» (САЗ 18-4)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8 апреля 2024 года № 181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ТРЕБОВАНИЯ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порядку создания, развития, ввода в эксплуатацию, эксплуатации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вывода из эксплуатации государственных информационных систем, дальнейшего хранения содержащейся в их базах данных информации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1. Настоящие Требования определяют порядок реализации мероприятий по созданию, развитию, вводу в эксплуатацию, эксплуатации и выводу из эксплуатации государственных информационных систем (далее – система)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и дальнейшему хранению содержащейся в их базах данных информации, осуществляемых государственными органами в целях повышения эффективности реализации полномочий государственных органов в результате использования информационно-коммуникационных технологий, а также в иных установленных законодательными актами Приднестровской Молдавской Республики целях.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При реализации государственными органами мероприятий по созданию, развитию, вводу в эксплуатацию, эксплуатации и выводу из эксплуатации систем и дальнейшему хранению содержащейся в их базах данных информации должны выполняться: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 требования о защите информации, содержащейся в системах, устанавливаемые исполнительным органом государственной власти Приднестровской Молдавской Республики, в ведении которого находятся вопросы в области обеспечения безопасности, в пределах его полномочий;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  требования к организации и мерам защиты информации, содержащейся в системе, принятых государственными органами в целях реализации подпунктов а) и в) настоящего пункта, а также подпункта б)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пункта 4 статьи 5 и пункта 4 статьи 15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2010 года № 57-З-IV «Об информации, информационных технологиях и о защите информации» (САЗ 10-16)</w:t>
        </w:r>
      </w:hyperlink>
      <w:r>
        <w:rPr>
          <w:rFonts w:ascii="times new roman;times" w:hAnsi="times new roman;times"/>
          <w:sz w:val="24"/>
        </w:rPr>
        <w:t xml:space="preserve"> (далее – Закон об информации);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  требования к защите персональных данных, предусмотренные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пунктом 3 статьи 19 Закона Приднестровской Молдавской Республики </w:t>
      </w:r>
      <w:r>
        <w:rPr/>
        <w:t xml:space="preserve">
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апреля 2010 года № 53-З-IV «О персональных данных» (САЗ 10-15)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(в случае наличия в системе персональных данных).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В целях выполнения требований о защите информации, предусмотренных пунктом 2 настоящих Требований (далее – требования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защите информации), государственные органы, определенные в соответствии с нормативным правовым актом, регламентирующим создание системы, определяют требования к защите информации, содержащейся в системе государственного органа, для чего осуществляют: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  определение информации, подлежащей защите от неправомерных доступа, уничтожения, модифицирования, блокирования, копирования, предоставления, распространения, а также иных неправомерных действий </w:t>
      </w:r>
      <w:r>
        <w:rPr/>
        <w:br/>
      </w:r>
      <w:r>
        <w:rPr>
          <w:rFonts w:ascii="times new roman;times" w:hAnsi="times new roman;times"/>
          <w:sz w:val="24"/>
        </w:rPr>
        <w:t>в отношении такой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 анализ нормативных правовых актов и государственных стандартов, которым должна соответствовать система;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анализ методических документов, принятых органом государственной власти Приднестровской Молдавской Республики в области обеспечения безопасности в пределах установленных полномочий, которым должна соответствовать система;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  определение угроз безопасности информации, реализация которых может привести к нарушению безопасности информации в системе, </w:t>
      </w:r>
      <w:r>
        <w:rPr/>
        <w:br/>
      </w:r>
      <w:r>
        <w:rPr>
          <w:rFonts w:ascii="times new roman;times" w:hAnsi="times new roman;times"/>
          <w:sz w:val="24"/>
        </w:rPr>
        <w:t>и разработку на их основе модели угроз безопасности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  классификацию системы в соответствии с требованиями о защите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  определение требований к системе (подсистеме) защиты информации, содержащейся в системе.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Для целей настоящих Требований используются следующие понятия: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 информационно-коммуникационные технологии – совокупность элементов, необходимых для реализации полномочий и обеспечения деятельности государственных органов, а именно информационные технологии, системы и информационно-телекоммуникационные сети;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 жизненный цикл системы – совокупность взаимосвязанных процессов последовательного изменения состояния системы от формирования потребности в ней до окончания выполнения всех предусмотренных мероприятий по выводу ее из эксплуатации;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  техническая документация – комплект взаимосвязанных документов, формируемых и утверждаемых на соответствующем этапе жизненного цикла системы, полностью определяющих технические требования к системе </w:t>
      </w:r>
      <w:r>
        <w:rPr/>
        <w:br/>
      </w:r>
      <w:r>
        <w:rPr>
          <w:rFonts w:ascii="times new roman;times" w:hAnsi="times new roman;times"/>
          <w:sz w:val="24"/>
        </w:rPr>
        <w:t xml:space="preserve">(к программе для электронных вычислительных машин, входящей в ее состав </w:t>
      </w:r>
      <w:r>
        <w:rPr/>
        <w:br/>
      </w:r>
      <w:r>
        <w:rPr>
          <w:rFonts w:ascii="times new roman;times" w:hAnsi="times new roman;times"/>
          <w:sz w:val="24"/>
        </w:rPr>
        <w:t xml:space="preserve">в качестве компонента), проектные и организационные решения по ее созданию (развитию) и функционированию (эксплуатации), а также документов,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которыми осуществляется проверка выполнения заданных функций системы (программы для электронных вычислительных машин), определение и проверка соответствия требованиям технического задания на систему (программу для электронных вычислительных машин);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 методическая документация – совокупность документов, описывающих методы выбора и применения пользователями технологических приемов для решения задач посредством использования системы (программы для электронных вычислительных машин);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  модель угроз безопасности информации – формализованное описание угроз безопасности информации для конкретной системы или группы систем </w:t>
      </w:r>
      <w:r>
        <w:rPr/>
        <w:br/>
      </w:r>
      <w:r>
        <w:rPr>
          <w:rFonts w:ascii="times new roman;times" w:hAnsi="times new roman;times"/>
          <w:sz w:val="24"/>
        </w:rPr>
        <w:t>в определенных условиях их функционирования.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Требования к порядку создания системы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Основанием для создания системы является: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обязанность государственного органа по созданию системы, предусмотренная нормативными правовыми актами;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решение государственного органа о создании системы с целью обеспечения реализации возложенных на него полномочий.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Порядок создания системы включает следующие этапы: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  разработка документации на систему и ее части;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 разработка или адаптация программного обеспечения, разработка рабочей документации;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  пусконаладочные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   проведение предварительных испытаний системы;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   проведение опытной эксплуатации системы;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    проведение приемочных испытаний системы.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Создание системы осуществляется в соответствии с разрабатываемым техническим заданием на создание системы с учетом модели угроз безопасности информации, предусмотренной подпунктом г) пункта 3 настоящих Требований, а также уровней защищенности персональных данных при их обработке в информационных системах персональных данных в зависимости от угроз безопасности этих данных.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Техническое задание на создание системы и модель угроз безопасности информации должны быть согласованы с исполнительным органом государственной власти Приднестровской Молдавской Республики, в ведении которого находятся вопросы в области обеспечения безопасности, в части, касающейся выполнения установленных требований о защите информации.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Техническое задание также должно быть согласовано государственными органами с уполномоченным Правительством Приднестровской Молдавской Республики исполнительным органом государственной власти в сфере информационных технологий, на соответствие государственной политике </w:t>
      </w:r>
      <w:r>
        <w:rPr/>
        <w:br/>
      </w:r>
      <w:r>
        <w:rPr>
          <w:rFonts w:ascii="times new roman;times" w:hAnsi="times new roman;times"/>
          <w:sz w:val="24"/>
        </w:rPr>
        <w:t>в сфере информационных технологий.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Техническое задание на создание системы должно включать в себя: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требования о защите содержащейся в системе информации, сформированные в соответствии с подпунктами а) и в) пункта 2 настоящих Требований;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ссылки на нормативные правовые акты, методические документы, государственные стандарты, в соответствии с которыми разрабатывается система;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информацию о классификации системы в соответствии с требованиями о защите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описание требований к системе, включая определение требований </w:t>
      </w:r>
      <w:r>
        <w:rPr/>
        <w:br/>
      </w:r>
      <w:r>
        <w:rPr>
          <w:rFonts w:ascii="times new roman;times" w:hAnsi="times new roman;times"/>
          <w:sz w:val="24"/>
        </w:rPr>
        <w:t>к системе (подсистеме) защиты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цели и задачи создания системы, архитектура системы, включая состав, выполняемые функции и взаимосвязи компонентов системы, состав сведений, подлежащих размещению в системе.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Сроки согласования технического задания, модели угроз безопасности информации не могут превышать 20 (двадцати) рабочих дней для каждого из указанных в настоящем пункте органов государственной власти.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Техническое задание на создание системы и модель угроз безопасности информации утверждаются должностным лицом государственного органа, указанного в пункте 3 настоящих Требований, на которое возложены соответствующие полномочия.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9.Этап разработки документации на систему и ее части включает разработку, согласование и утверждение технической документации в объеме, необходимом для описания полной совокупности проектных решений (в том числе по защите информации) и достаточном для дальнейшего выполнения работ по созданию системы, в том числе описания проектных решений по автоматизируемым процессам деятельности, реализуемым посредством системы, решений по архитектуре системы, решений по содержанию, структуре и ограничениям целостности, используемых для создания базы данных системы.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 Этап разработки или адаптации программного обеспечения, разработки рабочей документации на систему и ее части включает разработку программного обеспечения системы, выбор и адаптацию приобретаемого программного обеспечения, а также проведение разработки, согласования и утверждения технической документации, необходимой для выполнения работ по вводу системы в эксплуатацию и ее эксплуатации, методической документации и порядка эксплуатации системы, содержащего сведения, необходимые для выполнения работ по поддержанию уровня эксплуатационных характеристик (качества) системы (в том числе по защите информации), установленных в проектных решениях, указанных в пункте 9 настоящих Требований, 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 перечень действий сотрудников при выполнении задач по эксплуатации системы, включая перечень, виды, объемы и периодичность выполнения работ по обеспечению функционирования системы;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 контроль работоспособности системы и компонентов, обеспечивающих защиту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 перечень неисправностей, которые могут возникнуть в процессе эксплуатации системы, и рекомендации в отношении действий при их возникновении;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  перечень режимов работы системы и их характеристики, а также порядок и правила перевода системы с одного режима работы на другой </w:t>
      </w:r>
      <w:r>
        <w:rPr/>
        <w:br/>
      </w:r>
      <w:r>
        <w:rPr>
          <w:rFonts w:ascii="times new roman;times" w:hAnsi="times new roman;times"/>
          <w:sz w:val="24"/>
        </w:rPr>
        <w:t>с указанием необходимого для этого времени.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Этап пусконаладочных работ включает автономную наладку технических средств и программного обеспечения частей системы, загрузку информации в ее базу данных, комплексную наладку технических средств и программного обеспечения системы, включая средства защиты информации.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Этап проведения предварительных испытаний системы включает: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  разработку программы и методики предварительных испытаний,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которыми осуществляется проверка системы на работоспособность и соответствие техническому заданию на ее создание;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проверку системы на работоспособность и соответствие техническому заданию на ее создание;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устранение выявленных при проведении таких испытаний неисправностей и внесение изменений в документацию и рабочую документацию на систему;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  оформление протокола испытаний и акта о приемке системы </w:t>
      </w:r>
      <w:r>
        <w:rPr/>
        <w:br/>
      </w:r>
      <w:r>
        <w:rPr>
          <w:rFonts w:ascii="times new roman;times" w:hAnsi="times new roman;times"/>
          <w:sz w:val="24"/>
        </w:rPr>
        <w:t>в опытную эксплуатацию.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Этап проведения опытной эксплуатации системы включает: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  разработку программы и методики опытной эксплуатации;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    опытную эксплуатацию системы в соответствии с программой </w:t>
      </w:r>
      <w:r>
        <w:rPr/>
        <w:br/>
      </w:r>
      <w:r>
        <w:rPr>
          <w:rFonts w:ascii="times new roman;times" w:hAnsi="times new roman;times"/>
          <w:sz w:val="24"/>
        </w:rPr>
        <w:t>и методикой опытной эксплуатации;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 доработку программного обеспечения системы и дополнительную наладку технических средств в случае обнаружения недостатков, выявленных при опытной эксплуатации системы;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оформление акта о завершении опытной эксплуатации, включающего перечень недостатков, которые необходимо устранить до начала эксплуатации системы.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Этап проведения приемочных испытаний системы включает: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 разработку программы и методики приемочных испытаний;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 испытания системы на соответствие техническому заданию на ее создание в соответствии с программой и методикой приемочных испытаний;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  анализ результатов устранения недостатков, указанных в акте </w:t>
      </w:r>
      <w:r>
        <w:rPr/>
        <w:br/>
      </w:r>
      <w:r>
        <w:rPr>
          <w:rFonts w:ascii="times new roman;times" w:hAnsi="times new roman;times"/>
          <w:sz w:val="24"/>
        </w:rPr>
        <w:t>о завершении опытной эксплуатации;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  оформление акта о приемке системы в эксплуатацию.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Проведение приемочных испытаний совмещаются с проведением мероприятий по проверке системы по требованиям защиты информации.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Требования к порядку ввода системы в эксплуатацию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16. Основанием для ввода системы в эксплуатацию является правовой акт государственного органа, указанного в пункте 3 настоящих Требований, о вводе системы в эксплуатацию, определяющий перечень мероприятий по обеспечению ввода системы в эксплуатацию и устанавливающий срок начала эксплуатации.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 Правовой акт государственного органа о вводе системы в эксплуатацию включает следующие сведения: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 об утвержденных документах, определяющих мероприятия по защите информации в ходе эксплуатации системы (далее – организационно-распорядительные документы по защите информации), разработка которых предусмотрена нормативными правовыми актами и методическими документами исполнительного органа государственной власти Приднестровской Молдавской Республики, в ведении которого находятся вопросы в области обеспечения безопасности, а также государственными стандартами в области защиты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 о документе соответствия требованиям безопасности информации, выдаваемом исполнительным органом государственной власти Приднестровской Молдавской Республики, в ведении которого находятся вопросы в области обеспечения безопасности;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 о документах, подтверждающих подготовку должностных лиц государственного органа к эксплуатации системы, включая лиц, ответственных за обеспечение защиты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  об оформленных правах на использование компонентов системы, являющихся объектами интеллектуальной собственности, согласно законодательству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Ввод системы в эксплуатацию не допускается в следующих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 невыполнение установленных законодательством Приднестровской Молдавской Республики требований о защите информации, включая отсутствие действующего документа соответствия системы требованиям безопасности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 отсутствие надлежащего оформления прав на использование компонентов системы, являющихся объектами интеллектуальной собственности;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  невыполнение требований глав 2 и 3 настоящих Требований, выявленных в ходе осуществления контроля, проводимого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пунктом 7 статьи 12 Закона об информации.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Срок начала эксплуатации системы не может быть ранее срока окончания последнего мероприятия, предусмотренного правовым актом государственного органа о вводе системы в эксплуатацию.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Требования к порядку развития системы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20. Мероприятия по развитию системы осуществляются в соответствии с требованиями, установленными для создания системы, основанными на государственных стандартах и законодательстве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При выполнении мероприятий по развитию системы в случае, если это предусмотрено техническим заданием на развитие системы, допускается проводить приемочные испытания в соответствии с пунктом 14 настоящих Требований, включая: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 испытания в отношении отдельных компонентов системы, с учетом проверки полноты и качества выполнения ими функций (задач, комплексов задач) в условиях использования в составе системы в результате реализации мероприятий по ее развитию, а также в составе эксплуатируемой системы;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 испытания в отношении системы в целом, с учетом результатов испытаний, указанных в подпункте а) настоящего пункта, в том числе проверку всех указанных в техническом задании функций (задач, комплексов задач) системы.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Результаты проверки (испытаний) отдельных компонентов системы оформляются протоколом, в котором дается заключение о соответствии компонента системы требованиям технического задания и возможности эксплуатации такого компонента системы в условиях функционирования системы. Приемочные испытания системы завершаются на основании протоколов испытаний отдельных компонентов системы, а также на основании результатов проверки системы, проведенной в соответствии с подпунктом б) пункта 21 настоящих Требований, оформлением акта о приемке системы в эксплуатацию, указанного в подпункте г) пункта 14 настоящих Требований.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В случае если по результатам проведенной в рамках приемочных испытаний системы проверки отдельного компонента системы сделано положительное заключение о возможности его использования в составе эксплуатируемой системы, которое отражено в протоколе, указанном в пункте 22 настоящих Требований, допускается ввод в эксплуатацию такого компонента системы в составе эксплуатируемой системы до завершения в соответствии с подпунктом б) пункта 21 настоящих Требований приемочных испытаний системы в результате реализации предусмотренных техническим заданием на развитие системы мероприятий по ее развитию при соблюдении следующих условий: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   возможность введения в эксплуатацию компонентов системы </w:t>
      </w:r>
      <w:r>
        <w:rPr/>
        <w:br/>
      </w:r>
      <w:r>
        <w:rPr>
          <w:rFonts w:ascii="times new roman;times" w:hAnsi="times new roman;times"/>
          <w:sz w:val="24"/>
        </w:rPr>
        <w:t>в составе эксплуатируемой системы предусмотрена техническим заданием на развитие системы;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  использование компонента системы в составе эксплуатируемой системы не нарушает установленных к ней требований о защите информации </w:t>
      </w:r>
      <w:r>
        <w:rPr/>
        <w:br/>
      </w:r>
      <w:r>
        <w:rPr>
          <w:rFonts w:ascii="times new roman;times" w:hAnsi="times new roman;times"/>
          <w:sz w:val="24"/>
        </w:rPr>
        <w:t>и не требует проведения проверки системы по требованиям защиты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 выполнение требований, установленных пунктом 27 настоящих Требований.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В случае, указанном в пункте 23 настоящих Требований, ввод в эксплуатацию в составе эксплуатируемой системы соответствующего компонента системы осуществляется на следующий рабочий день с даты утверждения протокола проверки (испытаний) такого компонента системы без необходимости принятия правового акта, предусмотренного пунктом 16 настоящих Требований.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Требования к порядку эксплуатации системы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Основанием для начала эксплуатации системы является наступление срока, установленного правовым актом государственного органа о вводе системы в эксплуатацию, указанным в пункте 16 настоящих Требований.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26. Государственный орган осуществляет эксплуатацию системы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рабочей документацией, указанной в пункте 10 настоящих Требований.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27. Эксплуатация системы не допускается в случаях, указанных </w:t>
      </w:r>
      <w:r>
        <w:rPr/>
        <w:br/>
      </w:r>
      <w:r>
        <w:rPr>
          <w:rFonts w:ascii="times new roman;times" w:hAnsi="times new roman;times"/>
          <w:sz w:val="24"/>
        </w:rPr>
        <w:t>в пункте 6 статьи 13 Закона об информации, а также в пункте 18 настоящих Требований.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Требования к порядку вывода системы из эксплуатации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дальнейшего хранения содержащейся в ее базах данных информации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Основанием для вывода системы из эксплуатации является: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  завершение срока эксплуатации системы в случае, если такой срок был установлен нормативным правовым актом, указанным в пункте 5 настоящих Требований, и (или) правовым актом государственного органа </w:t>
      </w:r>
      <w:r>
        <w:rPr/>
        <w:br/>
      </w:r>
      <w:r>
        <w:rPr>
          <w:rFonts w:ascii="times new roman;times" w:hAnsi="times new roman;times"/>
          <w:sz w:val="24"/>
        </w:rPr>
        <w:t>о вводе системы в эксплуатацию;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     нецелесообразность эксплуатации системы, в том числе низкая эффективность используемых технических средств и программного обеспечения, изменение правового регулирования, а также наличие иных изменений, препятствующих эксплуатации системы;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 финансово-экономическая неэффективность эксплуатации системы.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29. При наличии одного или нескольких оснований для вывода системы из эксплуатации, указанных в пункте 28 настоящих Требований, государственный орган утверждает правовой акт о выводе системы из эксплуатации.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Правовой акт о выводе системы из эксплуатации включает: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 основание для вывода системы из эксплуатации;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перечень и сроки реализации мероприятий по выводу системы из эксплуатации;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порядок, сроки, режим хранения и дальнейшего использования информационных ресурсов, включая порядок обеспечения доступа </w:t>
      </w:r>
      <w:r>
        <w:rPr/>
        <w:br/>
      </w:r>
      <w:r>
        <w:rPr>
          <w:rFonts w:ascii="times new roman;times" w:hAnsi="times new roman;times"/>
          <w:sz w:val="24"/>
        </w:rPr>
        <w:t xml:space="preserve">к информационным ресурсам выводимой из эксплуатации системы </w:t>
      </w:r>
      <w:r>
        <w:rPr/>
        <w:br/>
      </w:r>
      <w:r>
        <w:rPr>
          <w:rFonts w:ascii="times new roman;times" w:hAnsi="times new roman;times"/>
          <w:sz w:val="24"/>
        </w:rPr>
        <w:t>и обеспечения защиты информации, содержащейся в выводимой из эксплуатации системе;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 порядок, сроки и способы информирования пользователей о выводе системы из эксплуатации.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 Перечень мероприятий по выводу системы из эксплуатации включает: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 подготовку правовых актов, связанных с выводом системы из эксплуатации;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работы по выводу системы из эксплуатации, в том числе работы по деинсталляции программного обеспечения системы, реализации прав на программное обеспечение системы, демонтажу и списанию технических средств системы, обеспечению хранения и дальнейшего использования информационных ресурсов системы;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обеспечение защиты информации в соответствии с документацией на систему и организационно-распорядительными документами по защите информации, в том числе архивирование информации, содержащейся </w:t>
      </w:r>
      <w:r>
        <w:rPr/>
        <w:br/>
      </w:r>
      <w:r>
        <w:rPr>
          <w:rFonts w:ascii="times new roman;times" w:hAnsi="times new roman;times"/>
          <w:sz w:val="24"/>
        </w:rPr>
        <w:t xml:space="preserve">в системе, уничтожение (стирание) данных и остаточной информации </w:t>
      </w:r>
      <w:r>
        <w:rPr/>
        <w:br/>
      </w:r>
      <w:r>
        <w:rPr>
          <w:rFonts w:ascii="times new roman;times" w:hAnsi="times new roman;times"/>
          <w:sz w:val="24"/>
        </w:rPr>
        <w:t>с машинных носителей информации и (или) уничтожение машинных носителей информации.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32. Если нормативными правовыми актами Приднестровской Молдавской Республики не установлено иное, то сроки хранения информации, содержащейся в базах данных системы, определяются государственным органом, указанным в пункте 3 настоящих Требований, и не могут быть меньше сроков хранения информации, которые установлены для хранения документов в бумажном виде, содержащих такую информацию.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33. Срок вывода системы из эксплуатации не может быть ранее срока окончания последнего мероприятия, предусмотренного правовым актом </w:t>
      </w:r>
      <w:r>
        <w:rPr/>
        <w:br/>
      </w:r>
      <w:r>
        <w:rPr>
          <w:rFonts w:ascii="times new roman;times" w:hAnsi="times new roman;times"/>
          <w:sz w:val="24"/>
        </w:rPr>
        <w:t>о выводе системы из эксплуатации.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K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19%20%D0%B0%D0%BF%D1%80%D0%B5%D0%BB%D1%8F%202010%20%D0%B3%D0%BE%D0%B4%D0%B0%20%0A%E2%84%96%2057-%D0%97-IV%20%C2%AB%D0%9E%D0%B1%20%D0%B8%D0%BD%D1%84%D0%BE%D1%80%D0%BC%D0%B0%D1%86%D0%B8%D0%B8%2C%20%D0%B8%D0%BD%D1%84%D0%BE%D1%80%D0%BC%D0%B0%D1%86%D0%B8%D0%BE%D0%BD%D0%BD%D1%8B%D1%85%20%D1%82%D0%B5%D1%85%D0%BD%D0%BE%D0%BB%D0%BE%D0%B3%D0%B8%D1%8F%D1%85%20%D0%B8%20%D0%BE%20%D0%B7%D0%B0%D1%89%D0%B8%D1%82%D0%B5%20%D0%B8%D0%BD%D1%84%D0%BE%D1%80%D0%BC%D0%B0%D1%86%D0%B8%D0%B8%C2%BB%20%28%D0%A1%D0%90%D0%97%2010-16%29" TargetMode="External"/><Relationship Id="rId7" Type="http://schemas.openxmlformats.org/officeDocument/2006/relationships/hyperlink" Target="documents/search/doc-link/?q=%D0%BE%D1%82%2019%20%D0%B0%D0%BF%D1%80%D0%B5%D0%BB%D1%8F%202010%20%D0%B3%D0%BE%D0%B4%D0%B0%20%E2%84%96%2057-%D0%97-IV%20%C2%AB%D0%9E%D0%B1%20%D0%B8%D0%BD%D1%84%D0%BE%D1%80%D0%BC%D0%B0%D1%86%D0%B8%D0%B8%2C%20%D0%B8%D0%BD%D1%84%D0%BE%D1%80%D0%BC%D0%B0%D1%86%D0%B8%D0%BE%D0%BD%D0%BD%D1%8B%D1%85%20%D1%82%D0%B5%D1%85%D0%BD%D0%BE%D0%BB%D0%BE%D0%B3%D0%B8%D1%8F%D1%85%20%D0%B8%20%D0%BE%20%D0%B7%D0%B0%D1%89%D0%B8%D1%82%D0%B5%20%D0%B8%D0%BD%D1%84%D0%BE%D1%80%D0%BC%D0%B0%D1%86%D0%B8%D0%B8%C2%BB%20%28%D0%A1%D0%90%D0%97%2010-16%29" TargetMode="External"/><Relationship Id="rId8" Type="http://schemas.openxmlformats.org/officeDocument/2006/relationships/hyperlink" Target="documents/search/doc-link/?q=%D0%BE%D1%82%2022%20%D1%8F%D0%BD%D0%B2%D0%B0%D1%80%D1%8F%202018%20%D0%B3%D0%BE%D0%B4%D0%B0%20%E2%84%96%2017%20%0A%C2%AB%D0%9E%D0%B1%20%D1%83%D1%82%D0%B2%D0%B5%D1%80%D0%B6%D0%B4%D0%B5%D0%BD%D0%B8%D0%B8%20%D0%A2%D1%80%D0%B5%D0%B1%D0%BE%D0%B2%D0%B0%D0%BD%D0%B8%D0%B9%20%D0%BA%20%D0%BF%D0%BE%D1%80%D1%8F%D0%B4%D0%BA%D1%83%20%D1%81%D0%BE%D0%B7%D0%B4%D0%B0%D0%BD%D0%B8%D1%8F%2C%20%D1%80%D0%B0%D0%B7%D0%B2%D0%B8%D1%82%D0%B8%D1%8F%2C%20%D0%B2%D0%B2%D0%BE%D0%B4%D0%B0%20%0A%D0%B2%20%D1%8D%D0%BA%D1%81%D0%BF%D0%BB%D1%83%D0%B0%D1%82%D0%B0%D1%86%D0%B8%D1%8E%2C%20%D1%8D%D0%BA%D1%81%D0%BF%D0%BB%D1%83%D0%B0%D1%82%D0%B0%D1%86%D0%B8%D0%B8%20%D0%B8%20%D0%B2%D1%8B%D0%B2%D0%BE%D0%B4%D0%B0%20%D0%B8%D0%B7%20%D1%8D%D0%BA%D1%81%D0%BF%D0%BB%D1%83%D0%B0%D1%82%D0%B0%D1%86%D0%B8%D0%B8%20%D0%B3%D0%BE%D1%81%D1%83%D0%B4%D0%B0%D1%80%D1%81%D1%82%D0%B2%D0%B5%D0%BD%D0%BD%D1%8B%D1%85%20%D0%B8%D0%BD%D1%84%D0%BE%D1%80%D0%BC%D0%B0%D1%86%D0%B8%D0%BE%D0%BD%D0%BD%D1%8B%D1%85%20%D1%81%D0%B8%D1%81%D1%82%D0%B5%D0%BC%2C%20%D0%B4%D0%B0%D0%BB%D1%8C%D0%BD%D0%B5%D0%B9%D1%88%D0%B5%D0%B3%D0%BE%20%D1%85%D1%80%D0%B0%D0%BD%D0%B5%D0%BD%D0%B8%D1%8F%20%D1%81%D0%BE%D0%B4%D0%B5%D1%80%D0%B6%D0%B0%D1%89%D0%B5%D0%B9%D1%81%D1%8F%20%D0%B2%20%D0%B8%D1%85%20%D0%B1%D0%B0%D0%B7%D0%B0%D1%85%20%D0%B4%D0%B0%D0%BD%D0%BD%D1%8B%D1%85%20%D0%B8%D0%BD%D1%84%D0%BE%D1%80%D0%BC%D0%B0%D1%86%D0%B8%D0%B8%C2%BB%20%28%D0%A1%D0%90%D0%97%2018-4%29" TargetMode="External"/><Relationship Id="rId9" Type="http://schemas.openxmlformats.org/officeDocument/2006/relationships/hyperlink" Target="documents/search/doc-link/?q=%D0%BE%D1%82%208%20%D0%B0%D0%BF%D1%80%D0%B5%D0%BB%D1%8F%202024%20%D0%B3%D0%BE%D0%B4%D0%B0%20%E2%84%96%20181" TargetMode="External"/><Relationship Id="rId10" Type="http://schemas.openxmlformats.org/officeDocument/2006/relationships/hyperlink" Target="documents/search/doc-link/?q=%D0%BE%D1%82%2016%20%D0%B0%D0%BF%D1%80%D0%B5%D0%BB%D1%8F%202010%20%D0%B3%D0%BE%D0%B4%D0%B0%20%E2%84%96%2053-%D0%97-IV%20%C2%AB%D0%9E%20%D0%BF%D0%B5%D1%80%D1%81%D0%BE%D0%BD%D0%B0%D0%BB%D1%8C%D0%BD%D1%8B%D1%85%20%D0%B4%D0%B0%D0%BD%D0%BD%D1%8B%D1%85%C2%BB%20%28%D0%A1%D0%90%D0%97%2010-1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2821</Words>
  <Characters>20614</Characters>
  <CharactersWithSpaces>23478</CharactersWithSpaces>
  <Paragraphs>155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