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jc w:val="center"/>
        <w:rPr/>
      </w:pPr>
      <w:r>
        <w:rPr>
          <w:rStyle w:val="Strong"/>
        </w:rPr>
        <w:t>Закон Приднестровской Молдавской Республики</w:t>
      </w:r>
    </w:p>
    <w:p>
      <w:pPr>
        <w:pStyle w:val="BodyTextoutside-table"/>
        <w:bidi w:val="0"/>
        <w:spacing w:before="0" w:after="283"/>
        <w:jc w:val="center"/>
        <w:rPr/>
      </w:pPr>
      <w:r>
        <w:rPr/>
        <w:t> </w:t>
      </w:r>
    </w:p>
    <w:p>
      <w:pPr>
        <w:pStyle w:val="BodyTextoutside-table"/>
        <w:bidi w:val="0"/>
        <w:spacing w:before="0" w:after="283"/>
        <w:jc w:val="center"/>
        <w:rPr/>
      </w:pPr>
      <w:r>
        <w:rPr/>
        <w:t>Об охране окружающей среды (Редакция на 26.06.2012)</w:t>
      </w:r>
    </w:p>
    <w:p>
      <w:pPr>
        <w:pStyle w:val="BodyTextoutside-table"/>
        <w:bidi w:val="0"/>
        <w:spacing w:before="0" w:after="283"/>
        <w:jc w:val="center"/>
        <w:rPr/>
      </w:pPr>
      <w:r>
        <w:rPr>
          <w:rStyle w:val="Emphasis"/>
        </w:rPr>
        <w:t> </w:t>
      </w:r>
    </w:p>
    <w:p>
      <w:pPr>
        <w:pStyle w:val="BodyTextoutside-table"/>
        <w:bidi w:val="0"/>
        <w:spacing w:before="0" w:after="283"/>
        <w:jc w:val="center"/>
        <w:rPr/>
      </w:pPr>
      <w:r>
        <w:rPr>
          <w:rStyle w:val="Emphasis"/>
        </w:rPr>
        <w:t>Текст нижеприведенной редакции закона официально не опубликован (Редакция подготовлена ГУ «Юридическая литература» с учетом изменений, внесенных законами Приднестровской Молдавской Республики от 10.07.02, 10.03.04, 19.07.07, 12.06.09, 09.07.09, 05.10.09, 26.06.12)</w:t>
      </w:r>
    </w:p>
    <w:p>
      <w:pPr>
        <w:pStyle w:val="BodyTextoutside-table"/>
        <w:bidi w:val="0"/>
        <w:spacing w:before="0" w:after="283"/>
        <w:jc w:val="left"/>
        <w:rPr/>
      </w:pPr>
      <w:r>
        <w:rPr/>
        <w:t> </w:t>
      </w:r>
    </w:p>
    <w:p>
      <w:pPr>
        <w:pStyle w:val="BodyTextoutside-table"/>
        <w:bidi w:val="0"/>
        <w:spacing w:before="0" w:after="283"/>
        <w:jc w:val="left"/>
        <w:rPr/>
      </w:pPr>
      <w:r>
        <w:rPr/>
        <w:t>Охрана окружающей природной среды, рациональное использование природных ресурсов, обеспечение экологической безопасности для жизнедеятельности человека - неотъемлемое условие устойчивого экономического и социального развития Приднестровской Молдавской Республики (ПМР).</w:t>
      </w:r>
    </w:p>
    <w:p>
      <w:pPr>
        <w:pStyle w:val="BodyTextoutside-table"/>
        <w:bidi w:val="0"/>
        <w:spacing w:before="0" w:after="283"/>
        <w:jc w:val="left"/>
        <w:rPr/>
      </w:pPr>
      <w:r>
        <w:rPr/>
        <w:t>С этой целью Приднестровская Молдавская Республика осуществляет на своей территории экологическую политику, направленную на сохранение безопасной для существования живой и неживой природы, окружающей среды, защиты жизни и здоровья населения от отрицательного воздействия, обусловленного загрязнением окружающей природной среды, достижение гармоничного взаимодействия общества и природы, охрану, рациональное использование и воспроизводство природных ресурсов.</w:t>
      </w:r>
    </w:p>
    <w:p>
      <w:pPr>
        <w:pStyle w:val="BodyTextoutside-table"/>
        <w:bidi w:val="0"/>
        <w:spacing w:before="0" w:after="283"/>
        <w:jc w:val="left"/>
        <w:rPr/>
      </w:pPr>
      <w:r>
        <w:rPr/>
        <w:t>Настоящий закон определяет правовые, экономические и социальные основы организации охраны окружающей природной среды в интересах нынешнего и будущих поколений.</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Раздел I.</w:t>
      </w:r>
      <w:r>
        <w:rPr/>
        <w:t xml:space="preserve"> Общие положения</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1:</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w:t>
      </w:r>
      <w:r>
        <w:rPr/>
        <w:t xml:space="preserve"> Задачи законодательства Приднестровской Молдавской Республики об охране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Задачей законодательства Приднестровской Молдавской Республики об охране окружающей природной среды является регулирование отношений в области охраны, использования и воспроизводства природных ресурсов, обеспечение экологической безопасности, предупреждения и ликвидации отрицательного воздействия хозяйственной и иной деятельности на окружающую природную среду, сохранения природных ресурсов, генетического фонда живой природы, ландшафтов и других природных объектов, связанных с историческим или культурным наследием.</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2:</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w:t>
      </w:r>
      <w:r>
        <w:rPr/>
        <w:t xml:space="preserve"> Законодательство Приднестровской Молдавской Республики об охране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Отношения в области охраны окружающей природной среды в Приднестровской Молдавской Республике основываются на Конституции Приднестровской Молдавской Республики регулируются настоящим законом, а также разрабатываемыми в соответствии с ним земельным, водным, лесным законодательством Приднестровской Молдавской Республики, законодательством Приднестровской Молдавской Республики о недрах, об охране и использовании растительного и животного мира и иным специальным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3:</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w:t>
      </w:r>
      <w:r>
        <w:rPr/>
        <w:t xml:space="preserve"> Основные принципы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Основными принципами охраны окружающей природной среды являются:</w:t>
      </w:r>
    </w:p>
    <w:p>
      <w:pPr>
        <w:pStyle w:val="BodyTextoutside-table"/>
        <w:bidi w:val="0"/>
        <w:spacing w:before="0" w:after="283"/>
        <w:jc w:val="left"/>
        <w:rPr/>
      </w:pPr>
      <w:r>
        <w:rPr/>
        <w:t>а) приоритетность требований экологической безопасности, обязательность соблюдения экологических стандартов, нормативов и лимитов использования природных ресурсов при осуществлении хозяйственной, управленческой и иной деятельности;</w:t>
      </w:r>
    </w:p>
    <w:p>
      <w:pPr>
        <w:pStyle w:val="BodyTextoutside-table"/>
        <w:bidi w:val="0"/>
        <w:spacing w:before="0" w:after="283"/>
        <w:jc w:val="left"/>
        <w:rPr/>
      </w:pPr>
      <w:r>
        <w:rPr/>
        <w:t>б) обеспечение экологически безопасной среды для жизни и здоровья людей;</w:t>
      </w:r>
    </w:p>
    <w:p>
      <w:pPr>
        <w:pStyle w:val="BodyTextoutside-table"/>
        <w:bidi w:val="0"/>
        <w:spacing w:before="0" w:after="283"/>
        <w:jc w:val="left"/>
        <w:rPr/>
      </w:pPr>
      <w:r>
        <w:rPr/>
        <w:t>в) предупредительный характер мероприятий по охране окружающей природной среды;</w:t>
      </w:r>
    </w:p>
    <w:p>
      <w:pPr>
        <w:pStyle w:val="BodyTextoutside-table"/>
        <w:bidi w:val="0"/>
        <w:spacing w:before="0" w:after="283"/>
        <w:jc w:val="left"/>
        <w:rPr/>
      </w:pPr>
      <w:r>
        <w:rPr/>
        <w:t>г) экологизация материального производства на основе комплексного подхода к проблемам охраны окружающей природной среды, использования и воспроизводства возобновимых ресурсов, широкого внедрения новейших технологий;</w:t>
      </w:r>
    </w:p>
    <w:p>
      <w:pPr>
        <w:pStyle w:val="BodyTextoutside-table"/>
        <w:bidi w:val="0"/>
        <w:spacing w:before="0" w:after="283"/>
        <w:jc w:val="left"/>
        <w:rPr/>
      </w:pPr>
      <w:r>
        <w:rPr/>
        <w:t>д) сохранение пространственного и видового разнообразия и целостности природных объектов и комплексов;</w:t>
      </w:r>
    </w:p>
    <w:p>
      <w:pPr>
        <w:pStyle w:val="BodyTextoutside-table"/>
        <w:bidi w:val="0"/>
        <w:spacing w:before="0" w:after="283"/>
        <w:jc w:val="left"/>
        <w:rPr/>
      </w:pPr>
      <w:r>
        <w:rPr/>
        <w:t>е) научно обоснованное согласование экологических и социальных интересов общества на основе сочетания междисциплинарных знаний экологических, социальных, естественных и технических наук и прогнозирования состояния окружающей природной среды;</w:t>
      </w:r>
    </w:p>
    <w:p>
      <w:pPr>
        <w:pStyle w:val="BodyTextoutside-table"/>
        <w:bidi w:val="0"/>
        <w:spacing w:before="0" w:after="283"/>
        <w:jc w:val="left"/>
        <w:rPr/>
      </w:pPr>
      <w:r>
        <w:rPr/>
        <w:t>и) обязательность экологической экспертизы;</w:t>
      </w:r>
    </w:p>
    <w:p>
      <w:pPr>
        <w:pStyle w:val="BodyTextoutside-table"/>
        <w:bidi w:val="0"/>
        <w:spacing w:before="0" w:after="283"/>
        <w:jc w:val="left"/>
        <w:rPr/>
      </w:pPr>
      <w:r>
        <w:rPr/>
        <w:t>з) гласность и демократизм при принятии решений, реализация которых влияет на состояние окружающей природной среды, формирование у населения экологического мировоззрения;</w:t>
      </w:r>
    </w:p>
    <w:p>
      <w:pPr>
        <w:pStyle w:val="BodyTextoutside-table"/>
        <w:bidi w:val="0"/>
        <w:spacing w:before="0" w:after="283"/>
        <w:jc w:val="left"/>
        <w:rPr/>
      </w:pPr>
      <w:r>
        <w:rPr/>
        <w:t>и) научно обоснованное нормирование воздействия хозяйственной и иной деятельности на окружающую среду;</w:t>
      </w:r>
    </w:p>
    <w:p>
      <w:pPr>
        <w:pStyle w:val="BodyTextoutside-table"/>
        <w:bidi w:val="0"/>
        <w:spacing w:before="0" w:after="283"/>
        <w:jc w:val="left"/>
        <w:rPr/>
      </w:pPr>
      <w:r>
        <w:rPr/>
        <w:t>й) бесплатность общего и платность специального использования природных ресурсов для хозяйственной деятельности;</w:t>
      </w:r>
    </w:p>
    <w:p>
      <w:pPr>
        <w:pStyle w:val="BodyTextoutside-table"/>
        <w:bidi w:val="0"/>
        <w:spacing w:before="0" w:after="283"/>
        <w:jc w:val="left"/>
        <w:rPr/>
      </w:pPr>
      <w:r>
        <w:rPr/>
        <w:t>к) взимание платы за загрязнение окружающей природной среды и ухудшение качества природных ресурсов, возмещения ущерба, причиненного нарушением законодательства Приднестровской Молдавской Республики об охране окружающей природной среды;</w:t>
      </w:r>
    </w:p>
    <w:p>
      <w:pPr>
        <w:pStyle w:val="BodyTextoutside-table"/>
        <w:bidi w:val="0"/>
        <w:spacing w:before="0" w:after="283"/>
        <w:jc w:val="left"/>
        <w:rPr/>
      </w:pPr>
      <w:r>
        <w:rPr/>
        <w:t>л) решение вопросов охраны окружающей природной среды и использования природных ресурсов с учетом степени антропогенной измененности территорий, совокупности действий, отрицательно влияющих на окружающую экологическую обстановку;</w:t>
      </w:r>
    </w:p>
    <w:p>
      <w:pPr>
        <w:pStyle w:val="BodyTextoutside-table"/>
        <w:bidi w:val="0"/>
        <w:spacing w:before="0" w:after="283"/>
        <w:jc w:val="left"/>
        <w:rPr/>
      </w:pPr>
      <w:r>
        <w:rPr/>
        <w:t>м) сочетание мер стимулирования и ответственности в деле охраны окружающей среды;</w:t>
      </w:r>
    </w:p>
    <w:p>
      <w:pPr>
        <w:pStyle w:val="BodyTextoutside-table"/>
        <w:bidi w:val="0"/>
        <w:spacing w:before="0" w:after="283"/>
        <w:jc w:val="left"/>
        <w:rPr/>
      </w:pPr>
      <w:r>
        <w:rPr/>
        <w:t>н) решение проблем охраны окружающей среды на основе широкого межгосударственного сотрудничества.</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4:</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4.</w:t>
      </w:r>
      <w:r>
        <w:rPr/>
        <w:t xml:space="preserve"> Право собственности на природные ресурсы</w:t>
      </w:r>
    </w:p>
    <w:p>
      <w:pPr>
        <w:pStyle w:val="BodyTextoutside-table"/>
        <w:bidi w:val="0"/>
        <w:spacing w:before="0" w:after="283"/>
        <w:jc w:val="left"/>
        <w:rPr/>
      </w:pPr>
      <w:r>
        <w:rPr/>
        <w:t> </w:t>
      </w:r>
    </w:p>
    <w:p>
      <w:pPr>
        <w:pStyle w:val="BodyTextoutside-table"/>
        <w:bidi w:val="0"/>
        <w:spacing w:before="0" w:after="283"/>
        <w:jc w:val="left"/>
        <w:rPr/>
      </w:pPr>
      <w:r>
        <w:rPr/>
        <w:t>Природные ресурсы в Приднестровской Молдавской Республике являются исключительной собственностью государства и предоставляются в пользование в соответствии с действующим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5.</w:t>
      </w:r>
      <w:r>
        <w:rPr/>
        <w:t xml:space="preserve"> Объекты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Охране и государственному регулированию использования подлежит окружающая среда как совокупность природных и природно-социальных условий и процессов, в том числе: естественные экологические системы, озоновый слой атмосферы, земля, ее недра, поверхностные и подземные воды, атмосферный воздух, леса и иная растительность, животный мир, микроорганизмы, генетический фонд, природные ландшафты и иные природные комплексы.</w:t>
      </w:r>
    </w:p>
    <w:p>
      <w:pPr>
        <w:pStyle w:val="BodyTextoutside-table"/>
        <w:bidi w:val="0"/>
        <w:spacing w:before="0" w:after="283"/>
        <w:jc w:val="left"/>
        <w:rPr/>
      </w:pPr>
      <w:r>
        <w:rPr/>
        <w:t>Особой охране подлежат государственные природные заповедники, природные заказники, национальные природные парки, памятники природы, редкие или находящиеся под угрозой исчезновения виды растений и животных и места их обитания, определяемые в соответствии с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6:</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6.</w:t>
      </w:r>
      <w:r>
        <w:rPr/>
        <w:t xml:space="preserve"> Компетенция Верховного Совета Приднестровской Молдавской Республики в области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outlineLvl w:val="1"/>
        <w:rPr/>
      </w:pPr>
      <w:r>
        <w:rPr/>
        <w:t>1. К исключительной компетенции Верховного Совета Приднестровской Молдавской Республики в регулировании отношений в области охраны окружающей природной среды относятся:</w:t>
      </w:r>
    </w:p>
    <w:p>
      <w:pPr>
        <w:pStyle w:val="BodyTextoutside-table"/>
        <w:bidi w:val="0"/>
        <w:spacing w:before="0" w:after="283"/>
        <w:jc w:val="left"/>
        <w:rPr/>
      </w:pPr>
      <w:r>
        <w:rPr/>
        <w:t>- принятие законодательных актов в области охраны окружающей среды и контроль за их применением;</w:t>
      </w:r>
    </w:p>
    <w:p>
      <w:pPr>
        <w:pStyle w:val="BodyTextoutside-table"/>
        <w:bidi w:val="0"/>
        <w:spacing w:before="0" w:after="283"/>
        <w:jc w:val="left"/>
        <w:rPr/>
      </w:pPr>
      <w:r>
        <w:rPr/>
        <w:t>- определение основных направлений государственной политики в области охраны окружающей природной среды;</w:t>
      </w:r>
    </w:p>
    <w:p>
      <w:pPr>
        <w:pStyle w:val="BodyTextoutside-table"/>
        <w:bidi w:val="0"/>
        <w:spacing w:before="0" w:after="283"/>
        <w:jc w:val="left"/>
        <w:rPr/>
      </w:pPr>
      <w:r>
        <w:rPr/>
        <w:t>- распоряжение природными ресурсами от имени и в интересах народа;</w:t>
      </w:r>
    </w:p>
    <w:p>
      <w:pPr>
        <w:pStyle w:val="BodyTextoutside-table"/>
        <w:bidi w:val="0"/>
        <w:spacing w:before="0" w:after="283"/>
        <w:jc w:val="left"/>
        <w:rPr/>
      </w:pPr>
      <w:r>
        <w:rPr/>
        <w:t>- утверждение концепции охраны природы и государственной экологической программы;</w:t>
      </w:r>
    </w:p>
    <w:p>
      <w:pPr>
        <w:pStyle w:val="BodyTextoutside-table"/>
        <w:bidi w:val="0"/>
        <w:spacing w:before="0" w:after="283"/>
        <w:jc w:val="left"/>
        <w:rPr/>
      </w:pPr>
      <w:r>
        <w:rPr/>
        <w:t>- установление порядка использования и расходования средств Республиканского экологического фонда Приднестровской Молдавской Республики;</w:t>
      </w:r>
    </w:p>
    <w:p>
      <w:pPr>
        <w:pStyle w:val="BodyTextoutside-table"/>
        <w:bidi w:val="0"/>
        <w:spacing w:before="0" w:after="283"/>
        <w:jc w:val="left"/>
        <w:rPr/>
      </w:pPr>
      <w:r>
        <w:rPr/>
        <w:t>- устанавливает порядок платы и ее предельные размеры за пользование природными ресурсами, загрязнение окружающей природной среды, размещение отходов, другие виды вредного воздействия;</w:t>
      </w:r>
    </w:p>
    <w:p>
      <w:pPr>
        <w:pStyle w:val="BodyTextoutside-table"/>
        <w:bidi w:val="0"/>
        <w:spacing w:before="0" w:after="283"/>
        <w:jc w:val="left"/>
        <w:rPr/>
      </w:pPr>
      <w:r>
        <w:rPr/>
        <w:t>- принимает решение об организации особо охраняемых природных территорий и объектов и включение их в природно-заповедный фонд;</w:t>
      </w:r>
    </w:p>
    <w:p>
      <w:pPr>
        <w:pStyle w:val="BodyTextoutside-table"/>
        <w:bidi w:val="0"/>
        <w:spacing w:before="0" w:after="283"/>
        <w:jc w:val="left"/>
        <w:rPr/>
      </w:pPr>
      <w:r>
        <w:rPr/>
        <w:t>- принятие постановлений по представлению Президента Приднестровской Молдавской Республики об образовании особо охраняемых природных территорий и объектов международного и республиканского значения и включении их в природно-заповедный фонд, а также об исключении данных объектов из природно-заповедного фонда;</w:t>
      </w:r>
    </w:p>
    <w:p>
      <w:pPr>
        <w:pStyle w:val="BodyTextoutside-table"/>
        <w:bidi w:val="0"/>
        <w:spacing w:before="0" w:after="283"/>
        <w:jc w:val="left"/>
        <w:rPr/>
      </w:pPr>
      <w:r>
        <w:rPr/>
        <w:t>- определение полномочий Советов народных депутатов, допуска организаций и деятельности органов управления в области охраны окружающей природной среды, использования природных ресурсов и обеспечения экологической безопасности;</w:t>
      </w:r>
    </w:p>
    <w:p>
      <w:pPr>
        <w:pStyle w:val="BodyTextoutside-table"/>
        <w:bidi w:val="0"/>
        <w:spacing w:before="0" w:after="283"/>
        <w:jc w:val="left"/>
        <w:rPr/>
      </w:pPr>
      <w:r>
        <w:rPr/>
        <w:t>- регулирование взаимоотношений с соседними государствами в области трансграничного загрязнения природных ресурсов, их охраны и воспроизводства;</w:t>
      </w:r>
    </w:p>
    <w:p>
      <w:pPr>
        <w:pStyle w:val="BodyTextoutside-table"/>
        <w:bidi w:val="0"/>
        <w:spacing w:before="0" w:after="283"/>
        <w:jc w:val="left"/>
        <w:rPr/>
      </w:pPr>
      <w:r>
        <w:rPr/>
        <w:t>- заключение международных соглашений в области охраны окружающей природной среды.</w:t>
      </w:r>
    </w:p>
    <w:p>
      <w:pPr>
        <w:pStyle w:val="BodyTextoutside-table"/>
        <w:bidi w:val="0"/>
        <w:spacing w:before="0" w:after="283"/>
        <w:jc w:val="left"/>
        <w:rPr/>
      </w:pPr>
      <w:r>
        <w:rPr/>
        <w:t>Верховный Совет Приднестровской Молдавской Республики может рассматривать и другие вопросы в области охраны окружающей природной среды и использования природных ресурсов, обеспечения экологической безопасности в соответствии с Конституцией, настоящим законом и иными законодательными актами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7:</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7.</w:t>
      </w:r>
      <w:r>
        <w:rPr/>
        <w:t xml:space="preserve"> Компетенция Президента Приднестровской Молдавской Республики в области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Президент Приднестровской Молдавской Республики в области охраны окружающей природной среды:</w:t>
      </w:r>
    </w:p>
    <w:p>
      <w:pPr>
        <w:pStyle w:val="BodyTextoutside-table"/>
        <w:bidi w:val="0"/>
        <w:spacing w:before="0" w:after="283"/>
        <w:jc w:val="left"/>
        <w:rPr/>
      </w:pPr>
      <w:r>
        <w:rPr/>
        <w:t>- осуществляет реализацию государственных экологических программ, межгосударственных и региональных экологических программ;</w:t>
      </w:r>
    </w:p>
    <w:p>
      <w:pPr>
        <w:pStyle w:val="BodyTextoutside-table"/>
        <w:bidi w:val="0"/>
        <w:spacing w:before="0" w:after="283"/>
        <w:jc w:val="left"/>
        <w:rPr/>
      </w:pPr>
      <w:r>
        <w:rPr/>
        <w:t>- координирует деятельность министерств, ведомств, других учреждений и организаций на территории Приднестровской Молдавской Республики в области охраны окружающей природной среды. Содействует добровольному кооперированию средств на выполнение мероприятий по охране окружающей природной среды;</w:t>
      </w:r>
    </w:p>
    <w:p>
      <w:pPr>
        <w:pStyle w:val="BodyTextoutside-table"/>
        <w:bidi w:val="0"/>
        <w:spacing w:before="0" w:after="283"/>
        <w:jc w:val="left"/>
        <w:rPr/>
      </w:pPr>
      <w:r>
        <w:rPr/>
        <w:t>- осуществляет финансирование и материально-техническое обеспечение природоохранных программ;</w:t>
      </w:r>
    </w:p>
    <w:p>
      <w:pPr>
        <w:pStyle w:val="BodyTextoutside-table"/>
        <w:bidi w:val="0"/>
        <w:spacing w:before="0" w:after="283"/>
        <w:jc w:val="left"/>
        <w:rPr/>
      </w:pPr>
      <w:r>
        <w:rPr/>
        <w:t>- организует систему экологического воспитания и образования граждан;</w:t>
      </w:r>
    </w:p>
    <w:p>
      <w:pPr>
        <w:pStyle w:val="BodyTextoutside-table"/>
        <w:bidi w:val="0"/>
        <w:spacing w:before="0" w:after="283"/>
        <w:jc w:val="left"/>
        <w:rPr/>
      </w:pPr>
      <w:r>
        <w:rPr/>
        <w:t>- по представлению исполнительного органа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принимает решение о прекращении деятельности предприятий, учреждений и организаций независимо от форм собственности и подчинения в случае нарушения ими природоохранного законодательства Приднестровской Молдавской Республики;</w:t>
      </w:r>
    </w:p>
    <w:p>
      <w:pPr>
        <w:pStyle w:val="BodyTextoutside-table"/>
        <w:bidi w:val="0"/>
        <w:spacing w:before="0" w:after="283"/>
        <w:jc w:val="left"/>
        <w:rPr/>
      </w:pPr>
      <w:r>
        <w:rPr/>
        <w:t>- запрещает строительство экологически вредных объектов по результатам экологической экспертизы проектов;</w:t>
      </w:r>
    </w:p>
    <w:p>
      <w:pPr>
        <w:pStyle w:val="BodyTextoutside-table"/>
        <w:bidi w:val="0"/>
        <w:spacing w:before="0" w:after="283"/>
        <w:jc w:val="left"/>
        <w:rPr/>
      </w:pPr>
      <w:r>
        <w:rPr/>
        <w:t>- способствует установлению и развитию международных связей в области охраны окружающей природной среды.</w:t>
      </w:r>
    </w:p>
    <w:p>
      <w:pPr>
        <w:pStyle w:val="BodyTextoutside-table"/>
        <w:bidi w:val="0"/>
        <w:spacing w:before="0" w:after="283"/>
        <w:jc w:val="left"/>
        <w:rPr/>
      </w:pPr>
      <w:r>
        <w:rPr/>
        <w:t>Президент Приднестровской Молдавской Республики может осуществлять и иные полномочия в области охраны окружающей природной среды в соответствии с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8:</w:t>
      </w:r>
    </w:p>
    <w:p>
      <w:pPr>
        <w:pStyle w:val="BodyTextoutside-table"/>
        <w:bidi w:val="0"/>
        <w:spacing w:before="0" w:after="283"/>
        <w:jc w:val="left"/>
        <w:rPr/>
      </w:pPr>
      <w:r>
        <w:rPr>
          <w:rStyle w:val="Emphasis"/>
        </w:rPr>
        <w:t xml:space="preserve">Редакция 2 - Закон ПМР </w:t>
      </w:r>
      <w:hyperlink r:id="rId6">
        <w:r>
          <w:rPr>
            <w:rStyle w:val="Emphasis"/>
            <w:color w:val="0563C1"/>
            <w:u w:val="single"/>
          </w:rPr>
          <w:t xml:space="preserve">от 10.07.02 № 152-ЗИД-III (САЗ 02-28)</w:t>
        </w:r>
      </w:hyperlink>
      <w:r>
        <w:rPr>
          <w:rStyle w:val="Emphasis"/>
        </w:rPr>
        <w:t xml:space="preserve">.</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8.</w:t>
      </w:r>
      <w:r>
        <w:rPr/>
        <w:t xml:space="preserve"> Компетенция исполнительного органа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w:t>
      </w:r>
    </w:p>
    <w:p>
      <w:pPr>
        <w:pStyle w:val="BodyTextoutside-table"/>
        <w:bidi w:val="0"/>
        <w:spacing w:before="0" w:after="283"/>
        <w:jc w:val="left"/>
        <w:rPr/>
      </w:pPr>
      <w:r>
        <w:rPr/>
        <w:t> </w:t>
      </w:r>
    </w:p>
    <w:p>
      <w:pPr>
        <w:pStyle w:val="BodyTextoutside-table"/>
        <w:bidi w:val="0"/>
        <w:spacing w:before="0" w:after="283"/>
        <w:jc w:val="left"/>
        <w:rPr/>
      </w:pPr>
      <w:r>
        <w:rPr/>
        <w:t>К компетенции исполнительного органа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и его органов на местах относится:</w:t>
      </w:r>
    </w:p>
    <w:p>
      <w:pPr>
        <w:pStyle w:val="BodyTextoutside-table"/>
        <w:bidi w:val="0"/>
        <w:spacing w:before="0" w:after="283"/>
        <w:jc w:val="left"/>
        <w:rPr/>
      </w:pPr>
      <w:r>
        <w:rPr/>
        <w:t>- комплексное управление в области охраны окружающей природной среды, проведение единой научно-технической политики в области охраны окружающей природной среды и рационального использования, улучшения воспроизводства и охраны природных ресурсов;</w:t>
      </w:r>
    </w:p>
    <w:p>
      <w:pPr>
        <w:pStyle w:val="BodyTextoutside-table"/>
        <w:bidi w:val="0"/>
        <w:spacing w:before="0" w:after="283"/>
        <w:jc w:val="left"/>
        <w:rPr/>
      </w:pPr>
      <w:r>
        <w:rPr/>
        <w:t>- координация деятельности министерств, ведомств, Местных Советов народных депутатов, предприятий, учреждений и организаций в этой области;</w:t>
      </w:r>
    </w:p>
    <w:p>
      <w:pPr>
        <w:pStyle w:val="BodyTextoutside-table"/>
        <w:bidi w:val="0"/>
        <w:spacing w:before="0" w:after="283"/>
        <w:jc w:val="left"/>
        <w:rPr/>
      </w:pPr>
      <w:r>
        <w:rPr/>
        <w:t>- государственный контроль совместно с Советами народных депутатов за использованием и охраной земель, недр, поверхностных и подземных вод, атмосферного воздуха, лесов и иной растительности, животного мира, природных ресурсов, а также за соблюдением норм экологической безопасности;</w:t>
      </w:r>
    </w:p>
    <w:p>
      <w:pPr>
        <w:pStyle w:val="BodyTextoutside-table"/>
        <w:bidi w:val="0"/>
        <w:spacing w:before="0" w:after="283"/>
        <w:jc w:val="left"/>
        <w:rPr/>
      </w:pPr>
      <w:r>
        <w:rPr/>
        <w:t>- организация мониторинга окружающей природной среды, создание и обеспечение работы государственной службы наблюдения за состоянием окружающей природной среды;</w:t>
      </w:r>
    </w:p>
    <w:p>
      <w:pPr>
        <w:pStyle w:val="BodyTextoutside-table"/>
        <w:bidi w:val="0"/>
        <w:spacing w:before="0" w:after="283"/>
        <w:jc w:val="left"/>
        <w:rPr/>
      </w:pPr>
      <w:r>
        <w:rPr/>
        <w:t>- организация научно-исследовательских и внедренческих работ в области охраны окружающей природной среды;</w:t>
      </w:r>
    </w:p>
    <w:p>
      <w:pPr>
        <w:pStyle w:val="BodyTextoutside-table"/>
        <w:bidi w:val="0"/>
        <w:spacing w:before="0" w:after="283"/>
        <w:jc w:val="left"/>
        <w:rPr/>
      </w:pPr>
      <w:r>
        <w:rPr/>
        <w:t>- утверждение нормативов, правил, участие в разработке стандартов по регулированию использования природных ресурсов и охране окружающей природной среды от загрязнения и иных вредных воздействий;</w:t>
      </w:r>
    </w:p>
    <w:p>
      <w:pPr>
        <w:pStyle w:val="BodyTextoutside-table"/>
        <w:bidi w:val="0"/>
        <w:spacing w:before="0" w:after="283"/>
        <w:jc w:val="left"/>
        <w:rPr/>
      </w:pPr>
      <w:r>
        <w:rPr/>
        <w:t>- осуществление государственной экологической экспертизы по представлению Советов народных депутатов;</w:t>
      </w:r>
    </w:p>
    <w:p>
      <w:pPr>
        <w:pStyle w:val="BodyTextoutside-table"/>
        <w:bidi w:val="0"/>
        <w:spacing w:before="0" w:after="283"/>
        <w:jc w:val="left"/>
        <w:rPr/>
      </w:pPr>
      <w:r>
        <w:rPr/>
        <w:t>- получение бесплатно от министерств, ведомств, предприятий, учреждений и организаций экологической информации;</w:t>
      </w:r>
    </w:p>
    <w:p>
      <w:pPr>
        <w:pStyle w:val="BodyTextoutside-table"/>
        <w:bidi w:val="0"/>
        <w:spacing w:before="0" w:after="283"/>
        <w:jc w:val="left"/>
        <w:rPr/>
      </w:pPr>
      <w:r>
        <w:rPr/>
        <w:t>- обеспечение экологической информацией населения;</w:t>
      </w:r>
    </w:p>
    <w:p>
      <w:pPr>
        <w:pStyle w:val="BodyTextoutside-table"/>
        <w:bidi w:val="0"/>
        <w:spacing w:before="0" w:after="283"/>
        <w:jc w:val="left"/>
        <w:rPr/>
      </w:pPr>
      <w:r>
        <w:rPr/>
        <w:t>- выдача разрешений, по согласованию с Советами народных депутатов, на захоронение (складирование) промышленных, коммунально-бытовых и иных отходов, выбросов, сбросов загрязняющих веществ в окружающую природную среду, на использование природных ресурсов в соответствии с законодательством Приднестровской Молдавской Республики;</w:t>
      </w:r>
    </w:p>
    <w:p>
      <w:pPr>
        <w:pStyle w:val="BodyTextoutside-table"/>
        <w:bidi w:val="0"/>
        <w:spacing w:before="0" w:after="283"/>
        <w:jc w:val="left"/>
        <w:rPr/>
      </w:pPr>
      <w:r>
        <w:rPr/>
        <w:t>- ограничение или приостановление деятельности предприятий и иных объектов независимо от форм собственности и подчинения, если их эксплуатация осуществляется с нарушением природоохранного законодательства Приднестровской Молдавской Республики, с превышением лимитов выбросов и сбросов загрязняющих веществ;</w:t>
      </w:r>
    </w:p>
    <w:p>
      <w:pPr>
        <w:pStyle w:val="BodyTextoutside-table"/>
        <w:bidi w:val="0"/>
        <w:spacing w:before="0" w:after="283"/>
        <w:jc w:val="left"/>
        <w:rPr/>
      </w:pPr>
      <w:r>
        <w:rPr/>
        <w:t>- предъявление исков о возмещении вреда, причиненного в результате нарушения природоохранного законодательства Приднестровской Молдавской Республики;</w:t>
      </w:r>
    </w:p>
    <w:p>
      <w:pPr>
        <w:pStyle w:val="BodyTextoutside-table"/>
        <w:bidi w:val="0"/>
        <w:spacing w:before="0" w:after="283"/>
        <w:jc w:val="left"/>
        <w:rPr/>
      </w:pPr>
      <w:r>
        <w:rPr/>
        <w:t>- составление протоколов и рассмотрение дел об административных правонарушениях в области охраны окружающей природной среды и использования природных ресурсов;</w:t>
      </w:r>
    </w:p>
    <w:p>
      <w:pPr>
        <w:pStyle w:val="BodyTextoutside-table"/>
        <w:bidi w:val="0"/>
        <w:spacing w:before="0" w:after="283"/>
        <w:jc w:val="left"/>
        <w:rPr/>
      </w:pPr>
      <w:r>
        <w:rPr/>
        <w:t>- учет и оценка природных ресурсов, ведение республиканских кадастров природных ресурсов;</w:t>
      </w:r>
    </w:p>
    <w:p>
      <w:pPr>
        <w:pStyle w:val="BodyTextoutside-table"/>
        <w:bidi w:val="0"/>
        <w:spacing w:before="0" w:after="283"/>
        <w:jc w:val="left"/>
        <w:rPr/>
      </w:pPr>
      <w:r>
        <w:rPr/>
        <w:t>- управление природно-заповедным фондом Приднестровской Молдавской Республики, ведение Красной книги Приднестровской Молдавской Республики, организация природно-заповедного дела;</w:t>
      </w:r>
    </w:p>
    <w:p>
      <w:pPr>
        <w:pStyle w:val="BodyTextoutside-table"/>
        <w:bidi w:val="0"/>
        <w:spacing w:before="0" w:after="283"/>
        <w:jc w:val="left"/>
        <w:rPr/>
      </w:pPr>
      <w:r>
        <w:rPr/>
        <w:t>- участие в организации системы экологического воспитания и образования;</w:t>
      </w:r>
    </w:p>
    <w:p>
      <w:pPr>
        <w:pStyle w:val="BodyTextoutside-table"/>
        <w:bidi w:val="0"/>
        <w:spacing w:before="0" w:after="283"/>
        <w:jc w:val="left"/>
        <w:rPr/>
      </w:pPr>
      <w:r>
        <w:rPr/>
        <w:t>- координация работ других специально уполномоченных на то органов государственного управления в области охраны окружающей природной среды;</w:t>
      </w:r>
    </w:p>
    <w:p>
      <w:pPr>
        <w:pStyle w:val="BodyTextoutside-table"/>
        <w:bidi w:val="0"/>
        <w:spacing w:before="0" w:after="283"/>
        <w:jc w:val="left"/>
        <w:rPr/>
      </w:pPr>
      <w:r>
        <w:rPr/>
        <w:t>- утверждение экологических нормативов выбросов и сбросов загрязняющих веществ в окружающую природную среду, лимитов использования природных ресурсов, размещения отходов по согласованию с Советами народных депутатов;</w:t>
      </w:r>
    </w:p>
    <w:p>
      <w:pPr>
        <w:pStyle w:val="BodyTextoutside-table"/>
        <w:bidi w:val="0"/>
        <w:spacing w:before="0" w:after="283"/>
        <w:jc w:val="left"/>
        <w:rPr/>
      </w:pPr>
      <w:r>
        <w:rPr/>
        <w:t>- осуществление международного сотрудничества в области охраны окружающей природной среды, изучение, обобщение и распространение международного опыта, обеспечение выполнения обязательства Приднестровской Молдавской Республики в соответствии с международными соглашениями в области окружающей природной среды;</w:t>
      </w:r>
    </w:p>
    <w:p>
      <w:pPr>
        <w:pStyle w:val="BodyTextoutside-table"/>
        <w:bidi w:val="0"/>
        <w:spacing w:before="0" w:after="283"/>
        <w:jc w:val="left"/>
        <w:rPr/>
      </w:pPr>
      <w:r>
        <w:rPr/>
        <w:t>- обеспечение населения всей информацией, касающейся состояния окружающей природной среды, ее охраны и использования природных ресурсов.</w:t>
      </w:r>
    </w:p>
    <w:p>
      <w:pPr>
        <w:pStyle w:val="BodyTextoutside-table"/>
        <w:bidi w:val="0"/>
        <w:spacing w:before="0" w:after="283"/>
        <w:jc w:val="left"/>
        <w:rPr/>
      </w:pPr>
      <w:r>
        <w:rPr/>
        <w:t>Решения исполнительного органа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по вопросам, отнесенным к его компетенции, обязательны для всех юридических лиц и граждан и могут быть обжалованы только в судебном порядке.</w:t>
      </w:r>
    </w:p>
    <w:p>
      <w:pPr>
        <w:pStyle w:val="BodyTextoutside-table"/>
        <w:bidi w:val="0"/>
        <w:spacing w:before="0" w:after="283"/>
        <w:jc w:val="left"/>
        <w:rPr/>
      </w:pPr>
      <w:r>
        <w:rPr/>
        <w:t>Система, структура и компетенция подчиненных органов исполнительного органа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утверждаются Президентом Приднестровской Молдавской Республики.</w:t>
      </w:r>
    </w:p>
    <w:p>
      <w:pPr>
        <w:pStyle w:val="BodyTextoutside-table"/>
        <w:bidi w:val="0"/>
        <w:spacing w:before="0" w:after="283"/>
        <w:jc w:val="left"/>
        <w:rPr/>
      </w:pPr>
      <w:r>
        <w:rPr/>
        <w:t>Компетенция других исполнительных органов государственной власти в области охраны окружающей природной среды и рационального использования природных ресурсов определяется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9:</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9.</w:t>
      </w:r>
      <w:r>
        <w:rPr/>
        <w:t xml:space="preserve"> Компетенция сельских, поселковых, районных и городских Советов народных депутатов в области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К компетенции сельских, поселковых, районных и городских Советов народных депутатов в области охраны окружающей природной среды относятся:</w:t>
      </w:r>
    </w:p>
    <w:p>
      <w:pPr>
        <w:pStyle w:val="BodyTextoutside-table"/>
        <w:bidi w:val="0"/>
        <w:spacing w:before="0" w:after="283"/>
        <w:jc w:val="left"/>
        <w:rPr/>
      </w:pPr>
      <w:r>
        <w:rPr/>
        <w:t>- определение основных направлений охраны окружающей природной среды города, района, разработка экологических программ;</w:t>
      </w:r>
    </w:p>
    <w:p>
      <w:pPr>
        <w:pStyle w:val="BodyTextoutside-table"/>
        <w:bidi w:val="0"/>
        <w:spacing w:before="0" w:after="283"/>
        <w:jc w:val="left"/>
        <w:rPr/>
      </w:pPr>
      <w:r>
        <w:rPr/>
        <w:t>- учет и оценка состояния окружающей природной среды и природных ресурсов подведомственных территорий;</w:t>
      </w:r>
    </w:p>
    <w:p>
      <w:pPr>
        <w:pStyle w:val="BodyTextoutside-table"/>
        <w:bidi w:val="0"/>
        <w:spacing w:before="0" w:after="283"/>
        <w:jc w:val="left"/>
        <w:rPr/>
      </w:pPr>
      <w:r>
        <w:rPr/>
        <w:t>- учет и оценка объемов отходов производства на объектах, расположенных на подведомственной территории независимо от формы собственности и подчиненности;</w:t>
      </w:r>
    </w:p>
    <w:p>
      <w:pPr>
        <w:pStyle w:val="BodyTextoutside-table"/>
        <w:bidi w:val="0"/>
        <w:spacing w:before="0" w:after="283"/>
        <w:jc w:val="left"/>
        <w:rPr/>
      </w:pPr>
      <w:r>
        <w:rPr/>
        <w:t>- планирование, финансирование, материально-техническое обеспечение природоохранных мероприятий, согласование текущих и перспективных планов природоохранных работ предприятий и организаций с последующим представлением информации на утверждение в исполнительный орган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Приднестровской Молдавской Республики;</w:t>
      </w:r>
    </w:p>
    <w:p>
      <w:pPr>
        <w:pStyle w:val="BodyTextoutside-table"/>
        <w:bidi w:val="0"/>
        <w:spacing w:before="0" w:after="283"/>
        <w:jc w:val="left"/>
        <w:rPr/>
      </w:pPr>
      <w:r>
        <w:rPr/>
        <w:t>- координация деятельности и контроль экологических служб предприятий, учреждений, организаций независимо от их форм собственности и подчинения;</w:t>
      </w:r>
    </w:p>
    <w:p>
      <w:pPr>
        <w:pStyle w:val="BodyTextoutside-table"/>
        <w:bidi w:val="0"/>
        <w:spacing w:before="0" w:after="283"/>
        <w:jc w:val="left"/>
        <w:rPr/>
      </w:pPr>
      <w:r>
        <w:rPr/>
        <w:t>- организация государственного экологического контроля за состоянием окружающей природной среды на подведомственных территориях;</w:t>
      </w:r>
    </w:p>
    <w:p>
      <w:pPr>
        <w:pStyle w:val="BodyTextoutside-table"/>
        <w:bidi w:val="0"/>
        <w:spacing w:before="0" w:after="283"/>
        <w:jc w:val="left"/>
        <w:rPr/>
      </w:pPr>
      <w:r>
        <w:rPr/>
        <w:t>- внесение в исполнительный орган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предложений о выдаче разрешений на отдельные виды природопользования, выбросы и сбросы вредных веществ, захоронение токсичных отходов;</w:t>
      </w:r>
    </w:p>
    <w:p>
      <w:pPr>
        <w:pStyle w:val="BodyTextoutside-table"/>
        <w:bidi w:val="0"/>
        <w:spacing w:before="0" w:after="283"/>
        <w:jc w:val="left"/>
        <w:rPr/>
      </w:pPr>
      <w:r>
        <w:rPr/>
        <w:t>- предъявление исков о возмещении ущерба, причиненного в результате нарушения природоохранного законодательства Приднестровской Молдавской Республики;</w:t>
      </w:r>
    </w:p>
    <w:p>
      <w:pPr>
        <w:pStyle w:val="BodyTextoutside-table"/>
        <w:bidi w:val="0"/>
        <w:spacing w:before="0" w:after="283"/>
        <w:jc w:val="left"/>
        <w:rPr/>
      </w:pPr>
      <w:r>
        <w:rPr/>
        <w:t>- внесение в исполнительный орган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предложений об ограничении, приостановлении, прекращении экологически вредной деятельности;</w:t>
      </w:r>
    </w:p>
    <w:p>
      <w:pPr>
        <w:pStyle w:val="BodyTextoutside-table"/>
        <w:bidi w:val="0"/>
        <w:spacing w:before="0" w:after="283"/>
        <w:jc w:val="left"/>
        <w:rPr/>
      </w:pPr>
      <w:r>
        <w:rPr/>
        <w:t>- решение споров в области охраны окружающей природной среды;</w:t>
      </w:r>
    </w:p>
    <w:p>
      <w:pPr>
        <w:pStyle w:val="BodyTextoutside-table"/>
        <w:bidi w:val="0"/>
        <w:spacing w:before="0" w:after="283"/>
        <w:jc w:val="left"/>
        <w:rPr/>
      </w:pPr>
      <w:r>
        <w:rPr/>
        <w:t>- организация охраны памятников природы и иных особо охраняемых природных территорий;</w:t>
      </w:r>
    </w:p>
    <w:p>
      <w:pPr>
        <w:pStyle w:val="BodyTextoutside-table"/>
        <w:bidi w:val="0"/>
        <w:spacing w:before="0" w:after="283"/>
        <w:jc w:val="left"/>
        <w:rPr/>
      </w:pPr>
      <w:r>
        <w:rPr/>
        <w:t>- осуществление контроля за рациональным использованием и охраной земель, недр, водоемов, лесов, атмосферного воздуха, растительного и животного мира и других природных ресурсов на подведомственной территории;</w:t>
      </w:r>
    </w:p>
    <w:p>
      <w:pPr>
        <w:pStyle w:val="BodyTextoutside-table"/>
        <w:bidi w:val="0"/>
        <w:spacing w:before="0" w:after="283"/>
        <w:jc w:val="left"/>
        <w:rPr/>
      </w:pPr>
      <w:r>
        <w:rPr/>
        <w:t>- проведение работ по экологическому воспитанию, образованию, просвещению населения;</w:t>
      </w:r>
    </w:p>
    <w:p>
      <w:pPr>
        <w:pStyle w:val="BodyTextoutside-table"/>
        <w:bidi w:val="0"/>
        <w:spacing w:before="0" w:after="283"/>
        <w:jc w:val="left"/>
        <w:rPr/>
      </w:pPr>
      <w:r>
        <w:rPr/>
        <w:t>- обеспечение населения необходимой экологической информацией, решение других вопросов охраны окружающей природной среды, отнесенных к компетенции местных Советов народных депутатов в соответствии с действующим законодательством Приднестровской Молдавской Республики;</w:t>
      </w:r>
    </w:p>
    <w:p>
      <w:pPr>
        <w:pStyle w:val="BodyTextoutside-table"/>
        <w:bidi w:val="0"/>
        <w:spacing w:before="0" w:after="283"/>
        <w:jc w:val="left"/>
        <w:rPr/>
      </w:pPr>
      <w:r>
        <w:rPr/>
        <w:t>- бесплатное получение от предприятий, организаций и служб экологической информации.</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 xml:space="preserve">Раздел II. </w:t>
      </w:r>
      <w:r>
        <w:rPr/>
        <w:t>Право граждан на здоровую и благоприятную окружающую среду и их участие в охране природы</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10.</w:t>
      </w:r>
      <w:r>
        <w:rPr/>
        <w:t xml:space="preserve"> Право граждан на безопасную для жизни и здоровья окружающую при родную среду</w:t>
      </w:r>
    </w:p>
    <w:p>
      <w:pPr>
        <w:pStyle w:val="BodyTextoutside-table"/>
        <w:bidi w:val="0"/>
        <w:spacing w:before="0" w:after="283"/>
        <w:jc w:val="left"/>
        <w:rPr/>
      </w:pPr>
      <w:r>
        <w:rPr/>
        <w:t> </w:t>
      </w:r>
    </w:p>
    <w:p>
      <w:pPr>
        <w:pStyle w:val="BodyTextoutside-table"/>
        <w:bidi w:val="0"/>
        <w:spacing w:before="0" w:after="283"/>
        <w:jc w:val="left"/>
        <w:rPr/>
      </w:pPr>
      <w:r>
        <w:rPr/>
        <w:t>Каждый гражданин имеет право на безопасную для его жизни и здоровья окружающую природную среду, охрану здоровья от неблагоприятного воздействия окружающей природной среды, вызванного хозяйственной или иной деятельностью, аварий, катастроф, стихийных бедствий. Это право включает:</w:t>
      </w:r>
    </w:p>
    <w:p>
      <w:pPr>
        <w:pStyle w:val="BodyTextoutside-table"/>
        <w:bidi w:val="0"/>
        <w:spacing w:before="0" w:after="283"/>
        <w:jc w:val="left"/>
        <w:rPr/>
      </w:pPr>
      <w:r>
        <w:rPr/>
        <w:t>- право на участие в обсуждении проектов законодательных актов, материалов по размещению, строительству и реконструкции объектов, которые могут отрицательно влиять на состояние окружающей природной среды, и внесение предложений в государственные и хозяйственные органы, учреждения и организации по этим вопросам;</w:t>
      </w:r>
    </w:p>
    <w:p>
      <w:pPr>
        <w:pStyle w:val="BodyTextoutside-table"/>
        <w:bidi w:val="0"/>
        <w:spacing w:before="0" w:after="283"/>
        <w:jc w:val="left"/>
        <w:rPr/>
      </w:pPr>
      <w:r>
        <w:rPr/>
        <w:t>- право на участие в разработке и осуществлении мероприятий по охране окружающей природной среды, рациональному и комплексному использованию природных ресурсов;</w:t>
      </w:r>
    </w:p>
    <w:p>
      <w:pPr>
        <w:pStyle w:val="BodyTextoutside-table"/>
        <w:bidi w:val="0"/>
        <w:spacing w:before="0" w:after="283"/>
        <w:jc w:val="left"/>
        <w:rPr/>
      </w:pPr>
      <w:r>
        <w:rPr/>
        <w:t>- право на осуществление гражданином общего и специального использования природных ресурсов;</w:t>
      </w:r>
    </w:p>
    <w:p>
      <w:pPr>
        <w:pStyle w:val="BodyTextoutside-table"/>
        <w:bidi w:val="0"/>
        <w:spacing w:before="0" w:after="283"/>
        <w:jc w:val="left"/>
        <w:rPr/>
      </w:pPr>
      <w:r>
        <w:rPr/>
        <w:t>- право на объединение граждан в общественные экологические организации;</w:t>
      </w:r>
    </w:p>
    <w:p>
      <w:pPr>
        <w:pStyle w:val="BodyTextoutside-table"/>
        <w:bidi w:val="0"/>
        <w:spacing w:before="0" w:after="283"/>
        <w:jc w:val="left"/>
        <w:rPr/>
      </w:pPr>
      <w:r>
        <w:rPr/>
        <w:t>- право на получение в установленном порядке полной информации о состоянии окружающей природной среды и ее воздействии на здоровье населения;</w:t>
      </w:r>
    </w:p>
    <w:p>
      <w:pPr>
        <w:pStyle w:val="BodyTextoutside-table"/>
        <w:bidi w:val="0"/>
        <w:spacing w:before="0" w:after="283"/>
        <w:jc w:val="left"/>
        <w:rPr/>
      </w:pPr>
      <w:r>
        <w:rPr/>
        <w:t>- право на социальное и государственное страхование, образование государственных и общественных резервных и иных фондов помощи, организацию медицинского обслуживания населения;</w:t>
      </w:r>
    </w:p>
    <w:p>
      <w:pPr>
        <w:pStyle w:val="BodyTextoutside-table"/>
        <w:bidi w:val="0"/>
        <w:spacing w:before="0" w:after="283"/>
        <w:jc w:val="left"/>
        <w:rPr/>
      </w:pPr>
      <w:r>
        <w:rPr/>
        <w:t>- право на получение экологического воспитания и образования;</w:t>
      </w:r>
    </w:p>
    <w:p>
      <w:pPr>
        <w:pStyle w:val="BodyTextoutside-table"/>
        <w:bidi w:val="0"/>
        <w:spacing w:before="0" w:after="283"/>
        <w:jc w:val="left"/>
        <w:rPr/>
      </w:pPr>
      <w:r>
        <w:rPr/>
        <w:t>- право на предъявление в суд исков к предприятиям, учреждениям и организациям, независимо от их подчиненности и форм собственности, и к гражданам о возмещении ущерба, причиненного их здоровью и имуществу вследствие отрицательного воздействия на окружающую среду;</w:t>
      </w:r>
    </w:p>
    <w:p>
      <w:pPr>
        <w:pStyle w:val="BodyTextoutside-table"/>
        <w:bidi w:val="0"/>
        <w:spacing w:before="0" w:after="283"/>
        <w:jc w:val="left"/>
        <w:rPr/>
      </w:pPr>
      <w:r>
        <w:rPr/>
        <w:t>- право на участие в собраниях, митингах, пикетах, шествиях, демонстрациях, петициях, референдумах по охране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11:</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11.</w:t>
      </w:r>
      <w:r>
        <w:rPr/>
        <w:t xml:space="preserve"> Обеспечение права граждан на безопасную для их жизни и здоровья окружающую природную среду</w:t>
      </w:r>
    </w:p>
    <w:p>
      <w:pPr>
        <w:pStyle w:val="BodyTextoutside-table"/>
        <w:bidi w:val="0"/>
        <w:spacing w:before="0" w:after="283"/>
        <w:jc w:val="left"/>
        <w:rPr/>
      </w:pPr>
      <w:r>
        <w:rPr/>
        <w:t> </w:t>
      </w:r>
    </w:p>
    <w:p>
      <w:pPr>
        <w:pStyle w:val="BodyTextoutside-table"/>
        <w:bidi w:val="0"/>
        <w:spacing w:before="0" w:after="283"/>
        <w:jc w:val="left"/>
        <w:rPr/>
      </w:pPr>
      <w:r>
        <w:rPr/>
        <w:t>Право граждан Приднестровской Молдавской Республики на безопасную для их жизни и здоровья окружающую природную среду обеспечивается:</w:t>
      </w:r>
    </w:p>
    <w:p>
      <w:pPr>
        <w:pStyle w:val="BodyTextoutside-table"/>
        <w:bidi w:val="0"/>
        <w:spacing w:before="0" w:after="283"/>
        <w:jc w:val="left"/>
        <w:rPr/>
      </w:pPr>
      <w:r>
        <w:rPr/>
        <w:t>- проведением государственной экологической политики, предупреждением и ликвидацией последствий аварий, катастроф, стихийных бедствий;</w:t>
      </w:r>
    </w:p>
    <w:p>
      <w:pPr>
        <w:pStyle w:val="BodyTextoutside-table"/>
        <w:bidi w:val="0"/>
        <w:spacing w:before="0" w:after="283"/>
        <w:jc w:val="left"/>
        <w:rPr/>
      </w:pPr>
      <w:r>
        <w:rPr/>
        <w:t>- обязанностью министерств, ведомств, предприятий, учреждений, организаций независимо от форм собственности, осуществлять технические и другие мероприятия по предотвращению вредного воздействия хозяйственной и иной деятельности на окружающую природную среду, выполнять экологические требования при планировании, проектировании, размещении производительных сил, строительстве и эксплуатации народнохозяйственных объектов;</w:t>
      </w:r>
    </w:p>
    <w:p>
      <w:pPr>
        <w:pStyle w:val="BodyTextoutside-table"/>
        <w:bidi w:val="0"/>
        <w:spacing w:before="0" w:after="283"/>
        <w:jc w:val="left"/>
        <w:rPr/>
      </w:pPr>
      <w:r>
        <w:rPr/>
        <w:t>- участием общественных объединений и граждан в деятельности по охране окружающей природной среды;</w:t>
      </w:r>
    </w:p>
    <w:p>
      <w:pPr>
        <w:pStyle w:val="BodyTextoutside-table"/>
        <w:bidi w:val="0"/>
        <w:spacing w:before="0" w:after="283"/>
        <w:jc w:val="left"/>
        <w:rPr/>
      </w:pPr>
      <w:r>
        <w:rPr/>
        <w:t>- осуществлением государственного контроля за соблюдением законодательства Приднестровской Молдавской Республики об охране окружающей природной среды;</w:t>
      </w:r>
    </w:p>
    <w:p>
      <w:pPr>
        <w:pStyle w:val="BodyTextoutside-table"/>
        <w:bidi w:val="0"/>
        <w:spacing w:before="0" w:after="283"/>
        <w:jc w:val="left"/>
        <w:rPr/>
      </w:pPr>
      <w:r>
        <w:rPr/>
        <w:t>- возмещением в установленном порядке ущерба, причиненного здоровью и имуществу граждан вследствие нарушения законодательства Приднестровской Молдавской Республики об охране природной среды;</w:t>
      </w:r>
    </w:p>
    <w:p>
      <w:pPr>
        <w:pStyle w:val="BodyTextoutside-table"/>
        <w:bidi w:val="0"/>
        <w:spacing w:before="0" w:after="283"/>
        <w:jc w:val="left"/>
        <w:rPr/>
      </w:pPr>
      <w:r>
        <w:rPr/>
        <w:t>- применением мер ответственности за нарушение законодательства Приднестровской Молдавской Республики об охране окружающей природной среды;</w:t>
      </w:r>
    </w:p>
    <w:p>
      <w:pPr>
        <w:pStyle w:val="BodyTextoutside-table"/>
        <w:bidi w:val="0"/>
        <w:spacing w:before="0" w:after="283"/>
        <w:jc w:val="left"/>
        <w:rPr/>
      </w:pPr>
      <w:r>
        <w:rPr/>
        <w:t>- защитой прав граждан на безопасную для их жизни и здоровья окружающую среду в судебном порядке в соответствии с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12. </w:t>
      </w:r>
      <w:r>
        <w:rPr/>
        <w:t>Права граждан в области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Граждане имеют право:</w:t>
      </w:r>
    </w:p>
    <w:p>
      <w:pPr>
        <w:pStyle w:val="BodyTextoutside-table"/>
        <w:bidi w:val="0"/>
        <w:spacing w:before="0" w:after="283"/>
        <w:jc w:val="left"/>
        <w:rPr/>
      </w:pPr>
      <w:r>
        <w:rPr/>
        <w:t>- создавать общественные объединения по охране окружающей природной среды, фонды и иные общественные формирования в области охраны окружающей среды, вступать в члены таких объединений и фондов, вносить свои трудовые сбережения;</w:t>
      </w:r>
    </w:p>
    <w:p>
      <w:pPr>
        <w:pStyle w:val="BodyTextoutside-table"/>
        <w:bidi w:val="0"/>
        <w:spacing w:before="0" w:after="283"/>
        <w:jc w:val="left"/>
        <w:rPr/>
      </w:pPr>
      <w:r>
        <w:rPr/>
        <w:t>- принимать участие в собраниях, митингах, пикетах, шествиях и демонстрациях, петициях, референдумах по охране окружающей природной среды, излагать свое мнение, обращаться с письмами, жалобами, заявлениями по вопросам охраны окружающей природной среды, требовать их рассмотрения;</w:t>
      </w:r>
    </w:p>
    <w:p>
      <w:pPr>
        <w:pStyle w:val="BodyTextoutside-table"/>
        <w:bidi w:val="0"/>
        <w:spacing w:before="0" w:after="283"/>
        <w:jc w:val="left"/>
        <w:rPr/>
      </w:pPr>
      <w:r>
        <w:rPr/>
        <w:t>- требовать от соответствующих органов предоставление своевременной, полной и достоверной информации о состоянии окружающей природной среды и мерах по ее охране;</w:t>
      </w:r>
    </w:p>
    <w:p>
      <w:pPr>
        <w:pStyle w:val="BodyTextoutside-table"/>
        <w:bidi w:val="0"/>
        <w:spacing w:before="0" w:after="283"/>
        <w:jc w:val="left"/>
        <w:rPr/>
      </w:pPr>
      <w:r>
        <w:rPr/>
        <w:t>- требовать в административном или судебном порядке отмены решений о размещении, проектировании, строительстве, реконструкции, эксплуатации экологически вредных объектов, ограничении, приостановлении, прекращении деятельности предприятий и других объектов, оказывающих отрицательное влияние на окружающую природную среду и здоровье человека;</w:t>
      </w:r>
    </w:p>
    <w:p>
      <w:pPr>
        <w:pStyle w:val="BodyTextoutside-table"/>
        <w:bidi w:val="0"/>
        <w:spacing w:before="0" w:after="283"/>
        <w:jc w:val="left"/>
        <w:rPr/>
      </w:pPr>
      <w:r>
        <w:rPr/>
        <w:t>- ставить вопрос о привлечении к ответственности виновных юридических и физических лиц, предъявлять в суд иски о возмещении вреда, причиненного здоровью и имуществу граждан экологическими правонарушениями.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13:</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13. </w:t>
      </w:r>
      <w:r>
        <w:rPr/>
        <w:t>Обязанности граждан в области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Граждане Приднестровской Молдавской Республики обязаны:</w:t>
      </w:r>
    </w:p>
    <w:p>
      <w:pPr>
        <w:pStyle w:val="BodyTextoutside-table"/>
        <w:bidi w:val="0"/>
        <w:spacing w:before="0" w:after="283"/>
        <w:jc w:val="left"/>
        <w:rPr/>
      </w:pPr>
      <w:r>
        <w:rPr/>
        <w:t>- беречь природу, охранять, рационально использовать ее богатства в соответствии с требованиями законодательства Приднестровской Молдавской Республики об охране окружающей природной среды;</w:t>
      </w:r>
    </w:p>
    <w:p>
      <w:pPr>
        <w:pStyle w:val="BodyTextoutside-table"/>
        <w:bidi w:val="0"/>
        <w:spacing w:before="0" w:after="283"/>
        <w:jc w:val="left"/>
        <w:rPr/>
      </w:pPr>
      <w:r>
        <w:rPr/>
        <w:t>- осуществлять хозяйственную и иную деятельность с соблюдением требований экологической безопасности, других экологических нормативов и лимитов использования природных ресурсов;</w:t>
      </w:r>
    </w:p>
    <w:p>
      <w:pPr>
        <w:pStyle w:val="BodyTextoutside-table"/>
        <w:bidi w:val="0"/>
        <w:spacing w:before="0" w:after="283"/>
        <w:jc w:val="left"/>
        <w:rPr/>
      </w:pPr>
      <w:r>
        <w:rPr/>
        <w:t>- не нарушать экологические права и законные интересы других лиц; вносить плату за специальное использование природных ресурсов и штрафы за нарушения законодательства Приднестровской Молдавской Республики об охране окружающей природной среды;</w:t>
      </w:r>
    </w:p>
    <w:p>
      <w:pPr>
        <w:pStyle w:val="BodyTextoutside-table"/>
        <w:bidi w:val="0"/>
        <w:spacing w:before="0" w:after="283"/>
        <w:jc w:val="left"/>
        <w:rPr/>
      </w:pPr>
      <w:r>
        <w:rPr/>
        <w:t>- компенсировать ущерб, причиненный загрязнением и иным отрицательным воздействием на окружающую природную среду.</w:t>
      </w:r>
    </w:p>
    <w:p>
      <w:pPr>
        <w:pStyle w:val="BodyTextoutside-table"/>
        <w:bidi w:val="0"/>
        <w:spacing w:before="0" w:after="283"/>
        <w:jc w:val="left"/>
        <w:rPr/>
      </w:pPr>
      <w:r>
        <w:rPr/>
        <w:t>Граждане обязаны соблюдать законодательные акты Приднестровской Молдавской Республики в области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14:</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14.</w:t>
      </w:r>
      <w:r>
        <w:rPr/>
        <w:t xml:space="preserve"> Полномочия общественных экологических объединений в области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Экологические и иные общественные объединения, выполняющие экологические функции, имеют право:</w:t>
      </w:r>
    </w:p>
    <w:p>
      <w:pPr>
        <w:pStyle w:val="BodyTextoutside-table"/>
        <w:bidi w:val="0"/>
        <w:spacing w:before="0" w:after="283"/>
        <w:jc w:val="left"/>
        <w:rPr/>
      </w:pPr>
      <w:r>
        <w:rPr/>
        <w:t>- вносить в соответствующие органы предложения об организации особо охраняемых территорий и объектов природно-заповедного фонда;</w:t>
      </w:r>
    </w:p>
    <w:p>
      <w:pPr>
        <w:pStyle w:val="BodyTextoutside-table"/>
        <w:bidi w:val="0"/>
        <w:spacing w:before="0" w:after="283"/>
        <w:jc w:val="left"/>
        <w:rPr/>
      </w:pPr>
      <w:r>
        <w:rPr/>
        <w:t>- разрабатывать, утверждать и пропагандировать свои экологические программы, защищать экологические права и интересы населения, развивать экологическую культуру населения, привлекать на добровольных началах граждан к активной природоохранительной деятельности;</w:t>
      </w:r>
    </w:p>
    <w:p>
      <w:pPr>
        <w:pStyle w:val="BodyTextoutside-table"/>
        <w:bidi w:val="0"/>
        <w:spacing w:before="0" w:after="283"/>
        <w:jc w:val="left"/>
        <w:rPr/>
      </w:pPr>
      <w:r>
        <w:rPr/>
        <w:t>- принимать участие в мероприятиях международных неправительственных организаций по вопросам охраны окружающей природной среды;</w:t>
      </w:r>
    </w:p>
    <w:p>
      <w:pPr>
        <w:pStyle w:val="BodyTextoutside-table"/>
        <w:bidi w:val="0"/>
        <w:spacing w:before="0" w:after="283"/>
        <w:jc w:val="left"/>
        <w:rPr/>
      </w:pPr>
      <w:r>
        <w:rPr/>
        <w:t>- за счет своих средств и добровольного трудового участия населения выполнять работы по охране и воспроизводству природных ресурсов и улучшению окружающей природной среды, оказывать всемерное содействие государственным органам в борьбе с нарушениями природоохранного законодательства Приднестровской Молдавской Республики, создавать общественные фонды по охране окружающей природной среды и расходовать их на проведение экологических мероприятий;</w:t>
      </w:r>
    </w:p>
    <w:p>
      <w:pPr>
        <w:pStyle w:val="BodyTextoutside-table"/>
        <w:bidi w:val="0"/>
        <w:spacing w:before="0" w:after="283"/>
        <w:jc w:val="left"/>
        <w:rPr/>
      </w:pPr>
      <w:r>
        <w:rPr/>
        <w:t>- рекомендовать своих представителей для участия в государственной экологической экспертизе по вопросам размещения и проектирования объектов, проводить общественную экологическую экспертизу, требовать в административном или судебном порядке отмены решений о размещении, строительстве, эксплуатации экологически вредных объектов, ограничении, приостановлении, прекращении или перепрофилировании их деятельности;</w:t>
      </w:r>
    </w:p>
    <w:p>
      <w:pPr>
        <w:pStyle w:val="BodyTextoutside-table"/>
        <w:bidi w:val="0"/>
        <w:spacing w:before="0" w:after="283"/>
        <w:jc w:val="left"/>
        <w:rPr/>
      </w:pPr>
      <w:r>
        <w:rPr/>
        <w:t>- требовать предоставления своевременной достоверной и полной информации о загрязнении окружающей природной среды, мерах ее охраны;</w:t>
      </w:r>
    </w:p>
    <w:p>
      <w:pPr>
        <w:pStyle w:val="BodyTextoutside-table"/>
        <w:bidi w:val="0"/>
        <w:spacing w:before="0" w:after="283"/>
        <w:jc w:val="left"/>
        <w:rPr/>
      </w:pPr>
      <w:r>
        <w:rPr/>
        <w:t>- организовывать собрания, митинги, пикеты, шествия, демонстрации, петиции, сбор подписей, входить с предложениями о проведении обсуждения проектов, референдумов;</w:t>
      </w:r>
    </w:p>
    <w:p>
      <w:pPr>
        <w:pStyle w:val="BodyTextoutside-table"/>
        <w:bidi w:val="0"/>
        <w:spacing w:before="0" w:after="283"/>
        <w:jc w:val="left"/>
        <w:rPr/>
      </w:pPr>
      <w:r>
        <w:rPr/>
        <w:t>- требовать назначения государственной экологической экспертизы, выступать с изложением экологической платформы в средствах массовой информации;</w:t>
      </w:r>
    </w:p>
    <w:p>
      <w:pPr>
        <w:pStyle w:val="BodyTextoutside-table"/>
        <w:bidi w:val="0"/>
        <w:spacing w:before="0" w:after="283"/>
        <w:jc w:val="left"/>
        <w:rPr/>
      </w:pPr>
      <w:r>
        <w:rPr/>
        <w:t>- ставить вопрос о привлечении к ответственности виновных должностных лиц, предъявлять в суд или Арбитражный суд иски о возмещении вреда здоровью и имуществу граждан, причиненного экологическими правонарушениями.</w:t>
      </w:r>
    </w:p>
    <w:p>
      <w:pPr>
        <w:pStyle w:val="BodyTextoutside-table"/>
        <w:bidi w:val="0"/>
        <w:spacing w:before="0" w:after="283"/>
        <w:jc w:val="left"/>
        <w:rPr/>
      </w:pPr>
      <w:r>
        <w:rPr/>
        <w:t>Деятельность общественных объединений в области охраны окружающей природной среды осуществляется в соответствии с настоящим законом и иным законодательством Приднестровской Молдавской Республики на основе их уставов.</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15.</w:t>
      </w:r>
      <w:r>
        <w:rPr/>
        <w:t xml:space="preserve"> Государственные гарантии экологических прав граждан и общественных объединений</w:t>
      </w:r>
    </w:p>
    <w:p>
      <w:pPr>
        <w:pStyle w:val="BodyTextoutside-table"/>
        <w:bidi w:val="0"/>
        <w:spacing w:before="0" w:after="283"/>
        <w:jc w:val="left"/>
        <w:rPr/>
      </w:pPr>
      <w:r>
        <w:rPr/>
        <w:t> </w:t>
      </w:r>
    </w:p>
    <w:p>
      <w:pPr>
        <w:pStyle w:val="BodyTextoutside-table"/>
        <w:bidi w:val="0"/>
        <w:spacing w:before="0" w:after="283"/>
        <w:jc w:val="left"/>
        <w:rPr/>
      </w:pPr>
      <w:r>
        <w:rPr/>
        <w:t>Государство гарантирует экологическим и иным общественным объединениям, выполняющим экологические функции, гражданам возможность реализации предоставленных им прав в области охраны окружающей природной среды в соответствии с законодательством Приднестровской Молдавской Республики.</w:t>
      </w:r>
    </w:p>
    <w:p>
      <w:pPr>
        <w:pStyle w:val="BodyTextoutside-table"/>
        <w:bidi w:val="0"/>
        <w:spacing w:before="0" w:after="283"/>
        <w:jc w:val="left"/>
        <w:rPr/>
      </w:pPr>
      <w:r>
        <w:rPr/>
        <w:t>Советы народных депутатов, их исполнительные и распорядительные органы, специально уполномоченные на то государственные органы в области охраны окружающей природной среды, их должностные лица обязаны оказывать всемерное содействие общественным объединениям и гражданам в реализации их экологических прав и обязанностей, принимать необходимые меры по выполнению их предложений и требований в организации природоохранительной деятельности.</w:t>
      </w:r>
    </w:p>
    <w:p>
      <w:pPr>
        <w:pStyle w:val="BodyTextoutside-table"/>
        <w:bidi w:val="0"/>
        <w:spacing w:before="0" w:after="283"/>
        <w:jc w:val="left"/>
        <w:rPr/>
      </w:pPr>
      <w:r>
        <w:rPr/>
        <w:t>Должностные лица и граждане, препятствующие выполнению общественными объединениями и гражданами их экологических прав и обязанностей, вытекающих из Конституции Приднестровской Молдавской Республики и настоящего закона, привлекаются к ответственности в соответствии с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Раздел III.</w:t>
      </w:r>
      <w:r>
        <w:rPr/>
        <w:t xml:space="preserve"> Экономические меры по обеспечению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16.</w:t>
      </w:r>
      <w:r>
        <w:rPr/>
        <w:t xml:space="preserve"> Задачи экономического механизма охраны окружающей среды</w:t>
      </w:r>
    </w:p>
    <w:p>
      <w:pPr>
        <w:pStyle w:val="BodyTextoutside-table"/>
        <w:bidi w:val="0"/>
        <w:spacing w:before="0" w:after="283"/>
        <w:jc w:val="left"/>
        <w:rPr/>
      </w:pPr>
      <w:r>
        <w:rPr/>
        <w:t> </w:t>
      </w:r>
    </w:p>
    <w:p>
      <w:pPr>
        <w:pStyle w:val="BodyTextoutside-table"/>
        <w:bidi w:val="0"/>
        <w:spacing w:before="0" w:after="283"/>
        <w:jc w:val="left"/>
        <w:rPr/>
      </w:pPr>
      <w:r>
        <w:rPr/>
        <w:t>Экономический механизм охраны окружающей природной среды имеет своими задачами:</w:t>
      </w:r>
    </w:p>
    <w:p>
      <w:pPr>
        <w:pStyle w:val="BodyTextoutside-table"/>
        <w:bidi w:val="0"/>
        <w:spacing w:before="0" w:after="283"/>
        <w:jc w:val="left"/>
        <w:rPr/>
      </w:pPr>
      <w:r>
        <w:rPr/>
        <w:t>- планирование и финансирование природоохранительных мероприятий; установление лимитов использования природных ресурсов, выбросов и сбросов загрязняющих веществ в окружающую природную среду и размещение отходов;</w:t>
      </w:r>
    </w:p>
    <w:p>
      <w:pPr>
        <w:pStyle w:val="BodyTextoutside-table"/>
        <w:bidi w:val="0"/>
        <w:spacing w:before="0" w:after="283"/>
        <w:jc w:val="left"/>
        <w:rPr/>
      </w:pPr>
      <w:r>
        <w:rPr/>
        <w:t>- установление нормативов платы и размеры платежей за использование природных ресурсов, выбросов и сбросов загрязняющих веществ в окружающую природную среду, размещение отходов и другие виды вредного воздействия;</w:t>
      </w:r>
    </w:p>
    <w:p>
      <w:pPr>
        <w:pStyle w:val="BodyTextoutside-table"/>
        <w:bidi w:val="0"/>
        <w:spacing w:before="0" w:after="283"/>
        <w:jc w:val="left"/>
        <w:rPr/>
      </w:pPr>
      <w:r>
        <w:rPr/>
        <w:t>- предоставление предприятиям, учреждениям и организациям, а также гражданам налоговых, кредитных и иных льгот при внедрении ими малоотходных и ресурсосберегающих технологий и нетрадиционных видов энергии, осуществлении других эффективных мер по охране окружающей природной среды;</w:t>
      </w:r>
    </w:p>
    <w:p>
      <w:pPr>
        <w:pStyle w:val="BodyTextoutside-table"/>
        <w:bidi w:val="0"/>
        <w:spacing w:before="0" w:after="283"/>
        <w:jc w:val="left"/>
        <w:rPr/>
      </w:pPr>
      <w:r>
        <w:rPr/>
        <w:t>- обеспечение взаимосвязи хозяйственной, управленческой, научно-технической и иной деятельности предприятий, учреждений, организаций, независимо от их подчиненности и форм собственности и граждан с рациональным использованием природных ресурсов и эффективностью мер по охране окружающей природной среды на основе экономического воздействия;</w:t>
      </w:r>
    </w:p>
    <w:p>
      <w:pPr>
        <w:pStyle w:val="BodyTextoutside-table"/>
        <w:bidi w:val="0"/>
        <w:spacing w:before="0" w:after="283"/>
        <w:jc w:val="left"/>
        <w:rPr/>
      </w:pPr>
      <w:r>
        <w:rPr/>
        <w:t>- возмещение в установленном порядке вреда, причиненного окружающей природной среде и здоровью человека.</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17:</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17.</w:t>
      </w:r>
      <w:r>
        <w:rPr/>
        <w:t xml:space="preserve"> Учет и социально-экономическая оценка природных ресурсов</w:t>
      </w:r>
    </w:p>
    <w:p>
      <w:pPr>
        <w:pStyle w:val="BodyTextoutside-table"/>
        <w:bidi w:val="0"/>
        <w:spacing w:before="0" w:after="283"/>
        <w:jc w:val="left"/>
        <w:rPr/>
      </w:pPr>
      <w:r>
        <w:rPr/>
        <w:t> </w:t>
      </w:r>
    </w:p>
    <w:p>
      <w:pPr>
        <w:pStyle w:val="BodyTextoutside-table"/>
        <w:bidi w:val="0"/>
        <w:spacing w:before="0" w:after="283"/>
        <w:jc w:val="left"/>
        <w:rPr/>
      </w:pPr>
      <w:r>
        <w:rPr/>
        <w:t>Исполнительный орган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совместно с органами государственной статистики, природопользователями ведут количественный и качественный учет природных ресурсов и вторичного сырья, определяют их социально-экономическую оценку.</w:t>
      </w:r>
    </w:p>
    <w:p>
      <w:pPr>
        <w:pStyle w:val="BodyTextoutside-table"/>
        <w:bidi w:val="0"/>
        <w:spacing w:before="0" w:after="283"/>
        <w:jc w:val="left"/>
        <w:rPr/>
      </w:pPr>
      <w:r>
        <w:rPr/>
        <w:t>На исполнительный орган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возлагается ведение государственного земельного, водного, лесного кадастров, государственных кадастров недр, животного мира, государственного кадастра природно-заповедного фонда.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18.</w:t>
      </w:r>
      <w:r>
        <w:rPr/>
        <w:t xml:space="preserve"> Планирование, финансирование и материально-техническое обеспечение экологических программ и мероприятий по охране окружающей природной среды</w:t>
      </w:r>
    </w:p>
    <w:p>
      <w:pPr>
        <w:pStyle w:val="BodyTextoutside-table"/>
        <w:bidi w:val="0"/>
        <w:spacing w:before="0" w:after="283"/>
        <w:jc w:val="left"/>
        <w:rPr/>
      </w:pPr>
      <w:r>
        <w:rPr/>
        <w:t> </w:t>
      </w:r>
    </w:p>
    <w:p>
      <w:pPr>
        <w:pStyle w:val="BodyTextoutside-table"/>
        <w:bidi w:val="0"/>
        <w:spacing w:before="0" w:after="283"/>
        <w:jc w:val="left"/>
        <w:outlineLvl w:val="1"/>
        <w:rPr/>
      </w:pPr>
      <w:r>
        <w:rPr/>
        <w:t>1. Планирование мероприятий по охране окружающей природной среды и природопользованию осуществляется в составе программ, прогнозов социально-экономического развития на основе государственной экологической программы, с учетом природоресурсного потенциала отдельных регионов.</w:t>
      </w:r>
    </w:p>
    <w:p>
      <w:pPr>
        <w:pStyle w:val="BodyTextoutside-table"/>
        <w:bidi w:val="0"/>
        <w:spacing w:before="0" w:after="283"/>
        <w:jc w:val="left"/>
        <w:outlineLvl w:val="1"/>
        <w:rPr/>
      </w:pPr>
      <w:r>
        <w:rPr/>
        <w:t>2. Финансирование экологических программ и мероприятий по охране окружающей природной среды производится за счет:</w:t>
      </w:r>
    </w:p>
    <w:p>
      <w:pPr>
        <w:pStyle w:val="BodyTextoutside-table"/>
        <w:bidi w:val="0"/>
        <w:spacing w:before="0" w:after="283"/>
        <w:jc w:val="left"/>
        <w:rPr/>
      </w:pPr>
      <w:r>
        <w:rPr/>
        <w:t>- республиканского бюджета Приднестровской Молдавской Республики и бюджетов местных Советов народных депутатов;</w:t>
      </w:r>
    </w:p>
    <w:p>
      <w:pPr>
        <w:pStyle w:val="BodyTextoutside-table"/>
        <w:bidi w:val="0"/>
        <w:spacing w:before="0" w:after="283"/>
        <w:jc w:val="left"/>
        <w:rPr/>
      </w:pPr>
      <w:r>
        <w:rPr/>
        <w:t>- средств предприятий, учреждений и организаций;</w:t>
      </w:r>
    </w:p>
    <w:p>
      <w:pPr>
        <w:pStyle w:val="BodyTextoutside-table"/>
        <w:bidi w:val="0"/>
        <w:spacing w:before="0" w:after="283"/>
        <w:jc w:val="left"/>
        <w:rPr/>
      </w:pPr>
      <w:r>
        <w:rPr/>
        <w:t>- республиканского и местных экологических фондов;</w:t>
      </w:r>
    </w:p>
    <w:p>
      <w:pPr>
        <w:pStyle w:val="BodyTextoutside-table"/>
        <w:bidi w:val="0"/>
        <w:spacing w:before="0" w:after="283"/>
        <w:jc w:val="left"/>
        <w:rPr/>
      </w:pPr>
      <w:r>
        <w:rPr/>
        <w:t>- фондов экологического страхования;</w:t>
      </w:r>
    </w:p>
    <w:p>
      <w:pPr>
        <w:pStyle w:val="BodyTextoutside-table"/>
        <w:bidi w:val="0"/>
        <w:spacing w:before="0" w:after="283"/>
        <w:jc w:val="left"/>
        <w:rPr/>
      </w:pPr>
      <w:r>
        <w:rPr/>
        <w:t>- кредитов банков;</w:t>
      </w:r>
    </w:p>
    <w:p>
      <w:pPr>
        <w:pStyle w:val="BodyTextoutside-table"/>
        <w:bidi w:val="0"/>
        <w:spacing w:before="0" w:after="283"/>
        <w:jc w:val="left"/>
        <w:rPr/>
      </w:pPr>
      <w:r>
        <w:rPr/>
        <w:t>- добровольных взносов населения, иностранных юридических лиц и граждан, а также других источников.</w:t>
      </w:r>
    </w:p>
    <w:p>
      <w:pPr>
        <w:pStyle w:val="BodyTextoutside-table"/>
        <w:bidi w:val="0"/>
        <w:spacing w:before="0" w:after="283"/>
        <w:jc w:val="left"/>
        <w:outlineLvl w:val="1"/>
        <w:rPr/>
      </w:pPr>
      <w:r>
        <w:rPr/>
        <w:t>3. Финансирование экологических программ и мероприятий по охране окружающей природной среды в республиканском и местных бюджетах выделяется отдельной строкой и обеспечивается материально-техническими ресурсами.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19:</w:t>
      </w:r>
    </w:p>
    <w:p>
      <w:pPr>
        <w:pStyle w:val="BodyTextoutside-table"/>
        <w:bidi w:val="0"/>
        <w:spacing w:before="0" w:after="283"/>
        <w:jc w:val="left"/>
        <w:rPr/>
      </w:pPr>
      <w:r>
        <w:rPr>
          <w:rStyle w:val="Emphasis"/>
        </w:rPr>
        <w:t xml:space="preserve">Редакция 2 - Закон ПМР </w:t>
      </w:r>
      <w:hyperlink r:id="rId6">
        <w:r>
          <w:rPr>
            <w:rStyle w:val="Emphasis"/>
            <w:color w:val="0563C1"/>
            <w:u w:val="single"/>
          </w:rPr>
          <w:t xml:space="preserve">от 10.07.02 № 152-ЗИД-III (САЗ 02-28)</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19. </w:t>
      </w:r>
      <w:r>
        <w:rPr/>
        <w:t>Договор на комплексное природопользование</w:t>
      </w:r>
    </w:p>
    <w:p>
      <w:pPr>
        <w:pStyle w:val="BodyTextoutside-table"/>
        <w:bidi w:val="0"/>
        <w:spacing w:before="0" w:after="283"/>
        <w:jc w:val="left"/>
        <w:rPr/>
      </w:pPr>
      <w:r>
        <w:rPr/>
        <w:t> </w:t>
      </w:r>
    </w:p>
    <w:p>
      <w:pPr>
        <w:pStyle w:val="BodyTextoutside-table"/>
        <w:bidi w:val="0"/>
        <w:spacing w:before="0" w:after="283"/>
        <w:jc w:val="left"/>
        <w:outlineLvl w:val="1"/>
        <w:rPr/>
      </w:pPr>
      <w:r>
        <w:rPr/>
        <w:t>1. Договор на комплексное природопользование заключается между природопользователем и исполнительным органом власти района, города на основе заключения экологической экспертизы на предполагаемую хозяйственную или иную деятельность.</w:t>
      </w:r>
    </w:p>
    <w:p>
      <w:pPr>
        <w:pStyle w:val="BodyTextoutside-table"/>
        <w:bidi w:val="0"/>
        <w:spacing w:before="0" w:after="283"/>
        <w:jc w:val="left"/>
        <w:outlineLvl w:val="1"/>
        <w:rPr/>
      </w:pPr>
      <w:r>
        <w:rPr/>
        <w:t>2. Договор на комплексное природопользование предусматривает условия и порядок использования природных ресурсов, права и обязанности природопользователя, размеры платежей за пользование природными ресурсами, ответственность сторон и возмещение вреда, порядок разрешения споров.</w:t>
      </w:r>
    </w:p>
    <w:p>
      <w:pPr>
        <w:pStyle w:val="BodyTextoutside-table"/>
        <w:bidi w:val="0"/>
        <w:spacing w:before="0" w:after="283"/>
        <w:jc w:val="left"/>
        <w:outlineLvl w:val="1"/>
        <w:rPr/>
      </w:pPr>
      <w:r>
        <w:rPr/>
        <w:t>3. Исключен.</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20:</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5 - Закон ПМР </w:t>
      </w:r>
      <w:hyperlink r:id="rId7">
        <w:r>
          <w:rPr>
            <w:rStyle w:val="Emphasis"/>
            <w:color w:val="0563C1"/>
            <w:u w:val="single"/>
          </w:rPr>
          <w:t xml:space="preserve">от 12.06.09 № 776-ЗИ-IV (САЗ 09-24)</w:t>
        </w:r>
      </w:hyperlink>
      <w:r>
        <w:rPr>
          <w:rStyle w:val="Emphasis"/>
        </w:rPr>
        <w:t xml:space="preserve">;</w:t>
      </w:r>
    </w:p>
    <w:p>
      <w:pPr>
        <w:pStyle w:val="BodyTextoutside-table"/>
        <w:bidi w:val="0"/>
        <w:spacing w:before="0" w:after="283"/>
        <w:jc w:val="left"/>
        <w:rPr/>
      </w:pPr>
      <w:r>
        <w:rPr>
          <w:rStyle w:val="Emphasis"/>
        </w:rPr>
        <w:t xml:space="preserve">Редакция 8 - Закон ПМР </w:t>
      </w:r>
      <w:hyperlink r:id="rId8">
        <w:r>
          <w:rPr>
            <w:rStyle w:val="Emphasis"/>
            <w:color w:val="0563C1"/>
            <w:u w:val="single"/>
          </w:rPr>
          <w:t xml:space="preserve">от 26.06.12 № 110-ЗИД-V (САЗ 12-27)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20. </w:t>
      </w:r>
      <w:r>
        <w:rPr/>
        <w:t>Лимиты на природопользование</w:t>
      </w:r>
    </w:p>
    <w:p>
      <w:pPr>
        <w:pStyle w:val="BodyTextoutside-table"/>
        <w:bidi w:val="0"/>
        <w:spacing w:before="0" w:after="283"/>
        <w:jc w:val="left"/>
        <w:rPr/>
      </w:pPr>
      <w:r>
        <w:rPr/>
        <w:t> </w:t>
      </w:r>
    </w:p>
    <w:p>
      <w:pPr>
        <w:pStyle w:val="BodyTextoutside-table"/>
        <w:bidi w:val="0"/>
        <w:spacing w:before="0" w:after="283"/>
        <w:jc w:val="left"/>
        <w:outlineLvl w:val="1"/>
        <w:rPr/>
      </w:pPr>
      <w:r>
        <w:rPr/>
        <w:t>1. Лимиты на природопользование являются системой экологических ограничений по территориям и представляют собой установленные юридическим лицам, обособленным структурным подразделениям юридических лиц, физическим лицам, осуществляющим предпринимательскую деятельность без образования юридического лица, на определенный срок объемы предельного использования (изъятия) природных ресурсов, выбросов и сбросов загрязняющих веществ в окружающую природную среду и размещения отходов производства.</w:t>
      </w:r>
    </w:p>
    <w:p>
      <w:pPr>
        <w:pStyle w:val="BodyTextoutside-table"/>
        <w:bidi w:val="0"/>
        <w:spacing w:before="0" w:after="283"/>
        <w:jc w:val="left"/>
        <w:outlineLvl w:val="1"/>
        <w:rPr/>
      </w:pPr>
      <w:r>
        <w:rPr/>
        <w:t>2. Лимиты на природопользование устанавливаются юридическим лицам, обособленным структурным подразделениям юридических лиц, физическим лицам, осуществляющим предпринимательскую деятельность без образования юридического лица, уполномоченным Правительством Приднестровской Молдавской Республики исполнительным органом государственной власти, исходя из необходимости поэтапного достижения нормативных объемов использования природных ресурсов, предельно допустимых выбросов и сбросов загрязняющих веществ в окружающую природную среду и нормативных объемов размещения отходов производства с учетом экологической обстановки в республике, за исключением случаев, установленных пунктом 3 настоящей статьи.</w:t>
      </w:r>
    </w:p>
    <w:p>
      <w:pPr>
        <w:pStyle w:val="BodyTextoutside-table"/>
        <w:bidi w:val="0"/>
        <w:spacing w:before="0" w:after="283"/>
        <w:jc w:val="left"/>
        <w:rPr/>
      </w:pPr>
      <w:r>
        <w:rPr/>
        <w:t>Срок достижения нормативных объемов природопользования и лимиты по годам устанавливаются в соответствии с утвержденными показателями государственных и региональных экологических программ.</w:t>
      </w:r>
    </w:p>
    <w:p>
      <w:pPr>
        <w:pStyle w:val="BodyTextoutside-table"/>
        <w:bidi w:val="0"/>
        <w:spacing w:before="0" w:after="283"/>
        <w:jc w:val="left"/>
        <w:outlineLvl w:val="1"/>
        <w:rPr/>
      </w:pPr>
      <w:r>
        <w:rPr/>
        <w:t>3. Освобождаются от установления:</w:t>
      </w:r>
    </w:p>
    <w:p>
      <w:pPr>
        <w:pStyle w:val="BodyTextoutside-table"/>
        <w:bidi w:val="0"/>
        <w:spacing w:before="0" w:after="283"/>
        <w:jc w:val="left"/>
        <w:rPr/>
      </w:pPr>
      <w:r>
        <w:rPr/>
        <w:t>а) лимитов на природопользование – бюджетные учреждения (организации);</w:t>
      </w:r>
    </w:p>
    <w:p>
      <w:pPr>
        <w:pStyle w:val="BodyTextoutside-table"/>
        <w:bidi w:val="0"/>
        <w:spacing w:before="0" w:after="283"/>
        <w:jc w:val="left"/>
        <w:rPr/>
      </w:pPr>
      <w:r>
        <w:rPr/>
        <w:t>б) лимитов на водопотребление и водоотведение:</w:t>
      </w:r>
    </w:p>
    <w:p>
      <w:pPr>
        <w:pStyle w:val="BodyTextoutside-table"/>
        <w:bidi w:val="0"/>
        <w:spacing w:before="0" w:after="283"/>
        <w:jc w:val="left"/>
        <w:rPr/>
      </w:pPr>
      <w:r>
        <w:rPr/>
        <w:t>1) юридические лица, обособленные структурные подразделения юридических лиц, физические лица, осуществляющие предпринимательскую деятельность без образования юридического лица, освобожденные законодательными актами Приднестровской Молдавской Республики от уплаты платежей за пользование водными ресурсами для нужд сельского хозяйства: для целей орошения, переработки собственной сельскохозяйственной продукции, для животноводческих ферм и комплексов, рыбоводства и воспроизводства водных биологических объектов;</w:t>
      </w:r>
    </w:p>
    <w:p>
      <w:pPr>
        <w:pStyle w:val="BodyTextoutside-table"/>
        <w:bidi w:val="0"/>
        <w:spacing w:before="0" w:after="283"/>
        <w:jc w:val="left"/>
        <w:rPr/>
      </w:pPr>
      <w:r>
        <w:rPr/>
        <w:t>2) юридические лица, обособленные структурные подразделения юридических лиц, физические лица, осуществляющие предпринимательскую деятельность без образования юридического лица, использующие воду для хозяйственно-питьевых нужд, заключившие договор на водопотребление и водоотведение со специализированными организациями, осуществляющими поставку природных ресурсов, при наличии приборов учета потребления воды и использовании воды в пределах годового объема, установленного Правительством Приднестровской Молдавской Республики.</w:t>
      </w:r>
    </w:p>
    <w:p>
      <w:pPr>
        <w:pStyle w:val="BodyTextoutside-table"/>
        <w:bidi w:val="0"/>
        <w:spacing w:before="0" w:after="283"/>
        <w:jc w:val="left"/>
        <w:rPr/>
      </w:pPr>
      <w:r>
        <w:rPr/>
        <w:t>При осуществлении производственной деятельности, за исключением субъектов малого предпринимательства, оказывающих услуги общественного питания, дополнительным условием является ведение раздельного учета потребленной для хозяйственно-питьевых нужд воды;</w:t>
      </w:r>
    </w:p>
    <w:p>
      <w:pPr>
        <w:pStyle w:val="BodyTextoutside-table"/>
        <w:bidi w:val="0"/>
        <w:spacing w:before="0" w:after="283"/>
        <w:jc w:val="left"/>
        <w:rPr/>
      </w:pPr>
      <w:r>
        <w:rPr/>
        <w:t>в) лимитов на выбросы в атмосферу загрязняющих веществ стационарными источниками загрязнения – имеющие единственными источниками загрязнения газовое оборудование для отопления и технологических нужд, при годовом потреблении газа в объемах, установленных Правительством Приднестровской Молдавской Республики, субъекты малого предпринимательства, общественные, благотворительные, религиозные организации и учреждения, не осуществляющие производственную деятельность, субъекты малого предпринимательства, оказывающие услуги общественного питания;</w:t>
      </w:r>
    </w:p>
    <w:p>
      <w:pPr>
        <w:pStyle w:val="BodyTextoutside-table"/>
        <w:bidi w:val="0"/>
        <w:spacing w:before="0" w:after="283"/>
        <w:jc w:val="left"/>
        <w:rPr/>
      </w:pPr>
      <w:r>
        <w:rPr/>
        <w:t>г) лимитов размещения отходов производства – заключившие договор на размещение отходов производства со специализированными организациями, осуществляющими размещение отходов производства, субъекты малого предпринимательства, общественные, благотворительные, религиозные организации и учреждения, не осуществляющие производственную деятельность, субъекты малого предпринимательства, оказывающие услуги общественного питания.</w:t>
      </w:r>
    </w:p>
    <w:p>
      <w:pPr>
        <w:pStyle w:val="BodyTextoutside-table"/>
        <w:bidi w:val="0"/>
        <w:spacing w:before="0" w:after="283"/>
        <w:jc w:val="left"/>
        <w:outlineLvl w:val="1"/>
        <w:rPr/>
      </w:pPr>
      <w:r>
        <w:rPr/>
        <w:t>4. В случаях, установленных пунктом 3 настоящей статьи, лимитным воздействием на окружающую природную среду, а также лимитным пользованием природными ресурсами признается фактическое количество использованных (изъятых) природных ресурсов, произведенных выбросов, сбросов и размещенных отходов производства.</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21:</w:t>
      </w:r>
    </w:p>
    <w:p>
      <w:pPr>
        <w:pStyle w:val="BodyTextoutside-table"/>
        <w:bidi w:val="0"/>
        <w:spacing w:before="0" w:after="283"/>
        <w:jc w:val="left"/>
        <w:rPr/>
      </w:pPr>
      <w:r>
        <w:rPr>
          <w:rStyle w:val="Emphasis"/>
        </w:rPr>
        <w:t xml:space="preserve">Редакция 3 - Закон ПМР </w:t>
      </w:r>
      <w:hyperlink r:id="rId9">
        <w:r>
          <w:rPr>
            <w:rStyle w:val="Emphasis"/>
            <w:color w:val="0563C1"/>
            <w:u w:val="single"/>
          </w:rPr>
          <w:t xml:space="preserve">от 10.03.04 № 394-ЗИД-III (САЗ 04-11)</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21.</w:t>
      </w:r>
      <w:r>
        <w:rPr/>
        <w:t xml:space="preserve"> Платность использования природных ресурсов и загрязнения природной среды</w:t>
      </w:r>
    </w:p>
    <w:p>
      <w:pPr>
        <w:pStyle w:val="BodyTextoutside-table"/>
        <w:bidi w:val="0"/>
        <w:spacing w:before="0" w:after="283"/>
        <w:jc w:val="left"/>
        <w:rPr/>
      </w:pPr>
      <w:r>
        <w:rPr/>
        <w:t> </w:t>
      </w:r>
    </w:p>
    <w:p>
      <w:pPr>
        <w:pStyle w:val="BodyTextoutside-table"/>
        <w:bidi w:val="0"/>
        <w:spacing w:before="0" w:after="283"/>
        <w:jc w:val="left"/>
        <w:outlineLvl w:val="1"/>
        <w:rPr/>
      </w:pPr>
      <w:r>
        <w:rPr/>
        <w:t>1. Платность природопользования включает плату за природные ресурсы, загрязнение окружающей природной среды и другие виды воздействия.</w:t>
      </w:r>
    </w:p>
    <w:p>
      <w:pPr>
        <w:pStyle w:val="BodyTextoutside-table"/>
        <w:bidi w:val="0"/>
        <w:spacing w:before="0" w:after="283"/>
        <w:jc w:val="left"/>
        <w:outlineLvl w:val="1"/>
        <w:rPr/>
      </w:pPr>
      <w:r>
        <w:rPr/>
        <w:t>2. Плата за природные ресурсы (земля, недра, вода, лес и иная растительность, животный мир, рекреационные и другие природные ресурсы) взимается за:</w:t>
      </w:r>
    </w:p>
    <w:p>
      <w:pPr>
        <w:pStyle w:val="BodyTextoutside-table"/>
        <w:bidi w:val="0"/>
        <w:spacing w:before="0" w:after="283"/>
        <w:jc w:val="left"/>
        <w:rPr/>
      </w:pPr>
      <w:r>
        <w:rPr/>
        <w:t>а) право пользования природными ресурсами в пределах установленных лимитов;</w:t>
      </w:r>
    </w:p>
    <w:p>
      <w:pPr>
        <w:pStyle w:val="BodyTextoutside-table"/>
        <w:bidi w:val="0"/>
        <w:spacing w:before="0" w:after="283"/>
        <w:jc w:val="left"/>
        <w:rPr/>
      </w:pPr>
      <w:r>
        <w:rPr/>
        <w:t>б) сверхлимитное и нерациональное использование ресурсов на воспроизводство и охрану природных ресурсов.</w:t>
      </w:r>
    </w:p>
    <w:p>
      <w:pPr>
        <w:pStyle w:val="BodyTextoutside-table"/>
        <w:bidi w:val="0"/>
        <w:spacing w:before="0" w:after="283"/>
        <w:jc w:val="left"/>
        <w:outlineLvl w:val="1"/>
        <w:rPr/>
      </w:pPr>
      <w:r>
        <w:rPr/>
        <w:t>3. Плата за загрязнение окружающей природной среды и ухудшение качества природных ресурсов взимается за:</w:t>
      </w:r>
    </w:p>
    <w:p>
      <w:pPr>
        <w:pStyle w:val="BodyTextoutside-table"/>
        <w:bidi w:val="0"/>
        <w:spacing w:before="0" w:after="283"/>
        <w:jc w:val="left"/>
        <w:rPr/>
      </w:pPr>
      <w:r>
        <w:rPr/>
        <w:t>а) выбросы и сбросы загрязняющих веществ в окружающую природную среду и размещение отходов производства;</w:t>
      </w:r>
    </w:p>
    <w:p>
      <w:pPr>
        <w:pStyle w:val="BodyTextoutside-table"/>
        <w:bidi w:val="0"/>
        <w:spacing w:before="0" w:after="283"/>
        <w:jc w:val="left"/>
        <w:rPr/>
      </w:pPr>
      <w:r>
        <w:rPr/>
        <w:t>б) снижение плодородия почв, продуктивности лесов, рыбопродуктивности водоемов и иные ухудшения качества природных ресурсов в результате владения и пользования.</w:t>
      </w:r>
    </w:p>
    <w:p>
      <w:pPr>
        <w:pStyle w:val="BodyTextoutside-table"/>
        <w:bidi w:val="0"/>
        <w:spacing w:before="0" w:after="283"/>
        <w:jc w:val="left"/>
        <w:rPr/>
      </w:pPr>
      <w:r>
        <w:rPr/>
        <w:t>Платежи за пользование природными ресурсами и загрязнение окружающей среды взимаются и распределяются в соответствии с действующим законодательством Приднестровской Молдавской Республики.</w:t>
      </w:r>
    </w:p>
    <w:p>
      <w:pPr>
        <w:pStyle w:val="BodyTextoutside-table"/>
        <w:bidi w:val="0"/>
        <w:spacing w:before="0" w:after="283"/>
        <w:jc w:val="left"/>
        <w:rPr/>
      </w:pPr>
      <w:r>
        <w:rPr/>
        <w:t>Внесение платы за использование природных ресурсов не освобождает природопользователя от выполнения мероприятий по охране окружающей природной среды и возмещения вреда, причиненного экологическим правонарушением.</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22:</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22.</w:t>
      </w:r>
      <w:r>
        <w:rPr/>
        <w:t xml:space="preserve"> Экологические фонды</w:t>
      </w:r>
    </w:p>
    <w:p>
      <w:pPr>
        <w:pStyle w:val="BodyTextoutside-table"/>
        <w:bidi w:val="0"/>
        <w:spacing w:before="0" w:after="283"/>
        <w:jc w:val="left"/>
        <w:rPr/>
      </w:pPr>
      <w:r>
        <w:rPr/>
        <w:t> </w:t>
      </w:r>
    </w:p>
    <w:p>
      <w:pPr>
        <w:pStyle w:val="BodyTextoutside-table"/>
        <w:bidi w:val="0"/>
        <w:spacing w:before="0" w:after="283"/>
        <w:jc w:val="left"/>
        <w:outlineLvl w:val="1"/>
        <w:rPr/>
      </w:pPr>
      <w:r>
        <w:rPr/>
        <w:t>1. Для финансирования мероприятий по охране окружающей природной среды, рационального использования природных ресурсов и природоохранной деятельности образуются республиканский и местные бюджетные экологические фонды.</w:t>
      </w:r>
    </w:p>
    <w:p>
      <w:pPr>
        <w:pStyle w:val="BodyTextoutside-table"/>
        <w:bidi w:val="0"/>
        <w:spacing w:before="0" w:after="283"/>
        <w:jc w:val="left"/>
        <w:outlineLvl w:val="1"/>
        <w:rPr/>
      </w:pPr>
      <w:r>
        <w:rPr/>
        <w:t>2. Республиканские и местные бюджетные экологические фонды формируются за счет платежей за загрязнение окружающей природной среды и пользование природными ресурсами, предусмотренных действующим законодательством Приднестровской Молдавской Республики, и за счет установленных нормативов отчислений, которые складываются из следующих видов платежей:</w:t>
      </w:r>
    </w:p>
    <w:p>
      <w:pPr>
        <w:pStyle w:val="BodyTextoutside-table"/>
        <w:bidi w:val="0"/>
        <w:spacing w:before="0" w:after="283"/>
        <w:jc w:val="left"/>
        <w:rPr/>
      </w:pPr>
      <w:r>
        <w:rPr/>
        <w:t>а) за сверхнормативное пользование природными ресурсами;</w:t>
      </w:r>
    </w:p>
    <w:p>
      <w:pPr>
        <w:pStyle w:val="BodyTextoutside-table"/>
        <w:bidi w:val="0"/>
        <w:spacing w:before="0" w:after="283"/>
        <w:jc w:val="left"/>
        <w:rPr/>
      </w:pPr>
      <w:r>
        <w:rPr/>
        <w:t>б) за размещение отходов, другие виды вредных воздействий на окружающую природную среду;</w:t>
      </w:r>
    </w:p>
    <w:p>
      <w:pPr>
        <w:pStyle w:val="BodyTextoutside-table"/>
        <w:bidi w:val="0"/>
        <w:spacing w:before="0" w:after="283"/>
        <w:jc w:val="left"/>
        <w:rPr/>
      </w:pPr>
      <w:r>
        <w:rPr/>
        <w:t>в) за нерациональное использование и использование не по назначению всех видов ресурсов;</w:t>
      </w:r>
    </w:p>
    <w:p>
      <w:pPr>
        <w:pStyle w:val="BodyTextoutside-table"/>
        <w:bidi w:val="0"/>
        <w:spacing w:before="0" w:after="283"/>
        <w:jc w:val="left"/>
        <w:rPr/>
      </w:pPr>
      <w:r>
        <w:rPr/>
        <w:t>г) на воспроизводство минерально-сырьевой базы;</w:t>
      </w:r>
    </w:p>
    <w:p>
      <w:pPr>
        <w:pStyle w:val="BodyTextoutside-table"/>
        <w:bidi w:val="0"/>
        <w:spacing w:before="0" w:after="283"/>
        <w:jc w:val="left"/>
        <w:rPr/>
      </w:pPr>
      <w:r>
        <w:rPr/>
        <w:t>д) в виде взысканий за нанесение экологического ущерба;</w:t>
      </w:r>
    </w:p>
    <w:p>
      <w:pPr>
        <w:pStyle w:val="BodyTextoutside-table"/>
        <w:bidi w:val="0"/>
        <w:spacing w:before="0" w:after="283"/>
        <w:jc w:val="left"/>
        <w:rPr/>
      </w:pPr>
      <w:r>
        <w:rPr/>
        <w:t>е) сборов за транзит и ввоз экологически опасных грузов;</w:t>
      </w:r>
    </w:p>
    <w:p>
      <w:pPr>
        <w:pStyle w:val="BodyTextoutside-table"/>
        <w:bidi w:val="0"/>
        <w:spacing w:before="0" w:after="283"/>
        <w:jc w:val="left"/>
        <w:rPr/>
      </w:pPr>
      <w:r>
        <w:rPr/>
        <w:t>ж) иных видов платежей и сборов.</w:t>
      </w:r>
    </w:p>
    <w:p>
      <w:pPr>
        <w:pStyle w:val="BodyTextoutside-table"/>
        <w:bidi w:val="0"/>
        <w:spacing w:before="0" w:after="283"/>
        <w:jc w:val="left"/>
        <w:outlineLvl w:val="1"/>
        <w:rPr/>
      </w:pPr>
      <w:r>
        <w:rPr/>
        <w:t>3. Экологические фонды расходуются на оздоровление окружающей природной среды, населения, проведение мер и программ по охране окружающей природной среды, воспроизводство природных ресурсов, научные исследования, внедрение экологически чистых технологий, строительство очистных сооружений, выплату компенсационных сумм граждан на возмещение вреда, причиненного здоровью загрязнением и иными неблагоприятными воздействиями на окружающую природную среду, развитие экологического воспитания и образования, выдачу кредитов для реализации природоохранных мероприятий, создания и поддержки экологического предпринимательства, создания рынка экологических услуг и товаров, иные цели, связанные с охраной окружающей природной среды.</w:t>
      </w:r>
    </w:p>
    <w:p>
      <w:pPr>
        <w:pStyle w:val="BodyTextoutside-table"/>
        <w:bidi w:val="0"/>
        <w:spacing w:before="0" w:after="283"/>
        <w:jc w:val="left"/>
        <w:outlineLvl w:val="1"/>
        <w:rPr/>
      </w:pPr>
      <w:r>
        <w:rPr/>
        <w:t>4. Запрещается расходование средств экологических фондов на цели, не связанные с природоохранительной деятельностью.</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23.</w:t>
      </w:r>
      <w:r>
        <w:rPr/>
        <w:t xml:space="preserve"> Общественные фонды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Общественные фонды охраны окружающей природной среды образуются за счет средств населения, добровольных взносов и пожертвований общественных объединений и других источников.</w:t>
      </w:r>
    </w:p>
    <w:p>
      <w:pPr>
        <w:pStyle w:val="BodyTextoutside-table"/>
        <w:bidi w:val="0"/>
        <w:spacing w:before="0" w:after="283"/>
        <w:jc w:val="left"/>
        <w:rPr/>
      </w:pPr>
      <w:r>
        <w:rPr/>
        <w:t>Указанные фонды создаются общественными экологическими объединениями, профессиональными союзами и расходуются исключительно на охрану окружающей природной среды. Порядок образования и расходования указанных фондов определяется общественными объединениями, учредившими данные фонды.</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24:</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24.</w:t>
      </w:r>
      <w:r>
        <w:rPr/>
        <w:t xml:space="preserve"> Экологическое страхование</w:t>
      </w:r>
    </w:p>
    <w:p>
      <w:pPr>
        <w:pStyle w:val="BodyTextoutside-table"/>
        <w:bidi w:val="0"/>
        <w:spacing w:before="0" w:after="283"/>
        <w:jc w:val="left"/>
        <w:rPr/>
      </w:pPr>
      <w:r>
        <w:rPr/>
        <w:t> </w:t>
      </w:r>
    </w:p>
    <w:p>
      <w:pPr>
        <w:pStyle w:val="BodyTextoutside-table"/>
        <w:bidi w:val="0"/>
        <w:spacing w:before="0" w:after="283"/>
        <w:jc w:val="left"/>
        <w:outlineLvl w:val="1"/>
        <w:rPr/>
      </w:pPr>
      <w:r>
        <w:rPr/>
        <w:t>1. В Приднестровской Молдавской Республике осуществляется добровольное и обязательное государственное экологическое страхование предприятий, учреждений, организаций, а также граждан, объектов их собственности и доходов на случай ущерба, причиненного вследствии загрязнения окружающей природной среды или ухудшения качества природных ресурсов, экологического и стихийного бедствия, аварий и катастроф.</w:t>
      </w:r>
    </w:p>
    <w:p>
      <w:pPr>
        <w:pStyle w:val="BodyTextoutside-table"/>
        <w:bidi w:val="0"/>
        <w:spacing w:before="0" w:after="283"/>
        <w:jc w:val="left"/>
        <w:outlineLvl w:val="1"/>
        <w:rPr/>
      </w:pPr>
      <w:r>
        <w:rPr/>
        <w:t>2. Фонды экологического страхования используются на прогнозирование, предотвращение и ликвидацию последствий экологических и стихийных бедствий, аварий и катастроф.</w:t>
      </w:r>
    </w:p>
    <w:p>
      <w:pPr>
        <w:pStyle w:val="BodyTextoutside-table"/>
        <w:bidi w:val="0"/>
        <w:spacing w:before="0" w:after="283"/>
        <w:jc w:val="left"/>
        <w:outlineLvl w:val="1"/>
        <w:rPr/>
      </w:pPr>
      <w:r>
        <w:rPr/>
        <w:t>3. Порядок экологического страхования и использования фондов устанавливается Президентом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25.</w:t>
      </w:r>
      <w:r>
        <w:rPr/>
        <w:t xml:space="preserve"> Экономическое стимулирование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outlineLvl w:val="1"/>
        <w:rPr/>
      </w:pPr>
      <w:r>
        <w:rPr/>
        <w:t>1. В Приднестровской Молдавской Республике осуществляется стимулирование рационального природопользования и охраны окружающей природной среды путем:</w:t>
      </w:r>
    </w:p>
    <w:p>
      <w:pPr>
        <w:pStyle w:val="BodyTextoutside-table"/>
        <w:bidi w:val="0"/>
        <w:spacing w:before="0" w:after="283"/>
        <w:jc w:val="left"/>
        <w:rPr/>
      </w:pPr>
      <w:r>
        <w:rPr/>
        <w:t>- установления налоговых и иных льгот, предоставляемых государственным и другим предприятиям, учреждениям и организациям, в том числе природоохранительным, при внедрении малоотходных и безотходных технологий и производств, использовании вторичных ресурсов, осуществлении другой деятельности, обеспечивающей природоохранительный эффект;</w:t>
      </w:r>
    </w:p>
    <w:p>
      <w:pPr>
        <w:pStyle w:val="BodyTextoutside-table"/>
        <w:bidi w:val="0"/>
        <w:spacing w:before="0" w:after="283"/>
        <w:jc w:val="left"/>
        <w:rPr/>
      </w:pPr>
      <w:r>
        <w:rPr/>
        <w:t>- освобождения от налогообложения экологических фондов; передачи части средств экологических фондов на договорных условиях предприятиям, учреждениям, организациям и гражданам для реализации мер по гарантированному снижению выбросов и сбросов загрязняющих веществ и уменьшению вредных воздействий на состояние окружающей природной среды, развитие экологически безопасных технологий и производств;</w:t>
      </w:r>
    </w:p>
    <w:p>
      <w:pPr>
        <w:pStyle w:val="BodyTextoutside-table"/>
        <w:bidi w:val="0"/>
        <w:spacing w:before="0" w:after="283"/>
        <w:jc w:val="left"/>
        <w:rPr/>
      </w:pPr>
      <w:r>
        <w:rPr/>
        <w:t>- установления повышенных норм амортизации основных производственных природоохранительных фондов;</w:t>
      </w:r>
    </w:p>
    <w:p>
      <w:pPr>
        <w:pStyle w:val="BodyTextoutside-table"/>
        <w:bidi w:val="0"/>
        <w:spacing w:before="0" w:after="283"/>
        <w:jc w:val="left"/>
        <w:rPr/>
      </w:pPr>
      <w:r>
        <w:rPr/>
        <w:t>- применения поощрительных цен и надбавок на экологически чистую продукцию;</w:t>
      </w:r>
    </w:p>
    <w:p>
      <w:pPr>
        <w:pStyle w:val="BodyTextoutside-table"/>
        <w:bidi w:val="0"/>
        <w:spacing w:before="0" w:after="283"/>
        <w:jc w:val="left"/>
        <w:rPr/>
      </w:pPr>
      <w:r>
        <w:rPr/>
        <w:t>- применения льготного кредитования предприятий, учреждений, организаций независимо от форм собственности, эффективно осуществляющих охрану окружающей природной среды.</w:t>
      </w:r>
    </w:p>
    <w:p>
      <w:pPr>
        <w:pStyle w:val="BodyTextoutside-table"/>
        <w:bidi w:val="0"/>
        <w:spacing w:before="0" w:after="283"/>
        <w:jc w:val="left"/>
        <w:outlineLvl w:val="1"/>
        <w:rPr/>
      </w:pPr>
      <w:r>
        <w:rPr/>
        <w:t>2. Законодательством Приднестровской Молдавской Республики могут быть установлены другие виды экономического стимулирования охраны окружающей среды.</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Раздел IV.</w:t>
      </w:r>
      <w:r>
        <w:rPr/>
        <w:t xml:space="preserve"> Стандартизация и нормирование в области охраны окружающей среды</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26:</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26.</w:t>
      </w:r>
      <w:r>
        <w:rPr/>
        <w:t xml:space="preserve"> Основные требования стандартизации и нормирования в области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1.Стандартизация и нормирование в области охраны окружающей природной среды производится с целью установления комплекса обязательных норм, правил, требований по охране окружающей природной среды, использованию природных ресурсов и обеспечению экологической безопасности.</w:t>
      </w:r>
    </w:p>
    <w:p>
      <w:pPr>
        <w:pStyle w:val="BodyTextoutside-table"/>
        <w:bidi w:val="0"/>
        <w:spacing w:before="0" w:after="283"/>
        <w:jc w:val="left"/>
        <w:rPr/>
      </w:pPr>
      <w:r>
        <w:rPr/>
        <w:t>Государственные стандарты в области охраны окружающей природной среды определяют понятия и термины, режимы использования и охраны природных ресурсов, методы контроля за состоянием окружающей природной среды, требования по предотвращению вредного воздействия загрязнения окружающей природной среды на здоровье людей, другие вопросы.</w:t>
      </w:r>
    </w:p>
    <w:p>
      <w:pPr>
        <w:pStyle w:val="BodyTextoutside-table"/>
        <w:bidi w:val="0"/>
        <w:spacing w:before="0" w:after="283"/>
        <w:jc w:val="left"/>
        <w:rPr/>
      </w:pPr>
      <w:r>
        <w:rPr/>
        <w:t>Экологические стандарты разрабатываются и вводятся в действие в порядке, устанавливаемом законодательством Приднестровской Молдавской Республики.</w:t>
      </w:r>
    </w:p>
    <w:p>
      <w:pPr>
        <w:pStyle w:val="BodyTextoutside-table"/>
        <w:bidi w:val="0"/>
        <w:spacing w:before="0" w:after="283"/>
        <w:jc w:val="left"/>
        <w:rPr/>
      </w:pPr>
      <w:r>
        <w:rPr/>
        <w:t>Система нормативов в области охраны окружающей природной среды включает:</w:t>
      </w:r>
    </w:p>
    <w:p>
      <w:pPr>
        <w:pStyle w:val="BodyTextoutside-table"/>
        <w:bidi w:val="0"/>
        <w:spacing w:before="0" w:after="283"/>
        <w:jc w:val="left"/>
        <w:rPr/>
      </w:pPr>
      <w:r>
        <w:rPr/>
        <w:t>- нормативы предельно допустимых концентраций вредных веществ;</w:t>
      </w:r>
    </w:p>
    <w:p>
      <w:pPr>
        <w:pStyle w:val="BodyTextoutside-table"/>
        <w:bidi w:val="0"/>
        <w:spacing w:before="0" w:after="283"/>
        <w:jc w:val="left"/>
        <w:rPr/>
      </w:pPr>
      <w:r>
        <w:rPr/>
        <w:t>- предельно допустимые уровни вредных физических воздействий;</w:t>
      </w:r>
    </w:p>
    <w:p>
      <w:pPr>
        <w:pStyle w:val="BodyTextoutside-table"/>
        <w:bidi w:val="0"/>
        <w:spacing w:before="0" w:after="283"/>
        <w:jc w:val="left"/>
        <w:rPr/>
      </w:pPr>
      <w:r>
        <w:rPr/>
        <w:t>- предельно допустимые нормы применения агрохимикатов в сельском хозяйстве;</w:t>
      </w:r>
    </w:p>
    <w:p>
      <w:pPr>
        <w:pStyle w:val="BodyTextoutside-table"/>
        <w:bidi w:val="0"/>
        <w:spacing w:before="0" w:after="283"/>
        <w:jc w:val="left"/>
        <w:rPr/>
      </w:pPr>
      <w:r>
        <w:rPr/>
        <w:t>- нормативы предельно допустимых остаточных количеств химических веществ в продуктах питания;</w:t>
      </w:r>
    </w:p>
    <w:p>
      <w:pPr>
        <w:pStyle w:val="BodyTextoutside-table"/>
        <w:bidi w:val="0"/>
        <w:spacing w:before="0" w:after="283"/>
        <w:jc w:val="left"/>
        <w:rPr/>
      </w:pPr>
      <w:r>
        <w:rPr/>
        <w:t>- требования к продуктам питания;</w:t>
      </w:r>
    </w:p>
    <w:p>
      <w:pPr>
        <w:pStyle w:val="BodyTextoutside-table"/>
        <w:bidi w:val="0"/>
        <w:spacing w:before="0" w:after="283"/>
        <w:jc w:val="left"/>
        <w:rPr/>
      </w:pPr>
      <w:r>
        <w:rPr/>
        <w:t>- предельно допустимые нормы нагрузки на окружающую природную среду;</w:t>
      </w:r>
    </w:p>
    <w:p>
      <w:pPr>
        <w:pStyle w:val="BodyTextoutside-table"/>
        <w:bidi w:val="0"/>
        <w:spacing w:before="0" w:after="283"/>
        <w:jc w:val="left"/>
        <w:rPr/>
      </w:pPr>
      <w:r>
        <w:rPr/>
        <w:t>- нормативы санитарных и защитных зон.</w:t>
      </w:r>
    </w:p>
    <w:p>
      <w:pPr>
        <w:pStyle w:val="BodyTextoutside-table"/>
        <w:bidi w:val="0"/>
        <w:spacing w:before="0" w:after="283"/>
        <w:jc w:val="left"/>
        <w:outlineLvl w:val="1"/>
        <w:rPr/>
      </w:pPr>
      <w:r>
        <w:rPr/>
        <w:t>2. Системы нормативов предельно допустимых вредных воздействий на окружающую природную среду, а также методы их определения утверждаются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органами санитарно-эпидемиологического надзора и совершенствуются по мере развития науки и техники с учетом международных стандартов.</w:t>
      </w:r>
    </w:p>
    <w:p>
      <w:pPr>
        <w:pStyle w:val="BodyTextoutside-table"/>
        <w:bidi w:val="0"/>
        <w:spacing w:before="0" w:after="283"/>
        <w:jc w:val="left"/>
        <w:outlineLvl w:val="1"/>
        <w:rPr/>
      </w:pPr>
      <w:r>
        <w:rPr/>
        <w:t>3. При нарушении требований нормативов качества окружающей природной среды, выброс, сброс вредных веществ или иные виды воздействия на окружающую природную среду могут быть ограничены, приостановлены или прекращены по предписанию специально уполномоченных на то государственных органов Приднестровской Молдавской Республики в области охраны окружающей природной среды, санитарно-эпидемиологического надзора.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27.</w:t>
      </w:r>
      <w:r>
        <w:rPr/>
        <w:t xml:space="preserve"> Нормативы предельно допустимых концентраций вредных веществ</w:t>
      </w:r>
    </w:p>
    <w:p>
      <w:pPr>
        <w:pStyle w:val="BodyTextoutside-table"/>
        <w:bidi w:val="0"/>
        <w:spacing w:before="0" w:after="283"/>
        <w:jc w:val="left"/>
        <w:rPr/>
      </w:pPr>
      <w:r>
        <w:rPr/>
        <w:t> </w:t>
      </w:r>
    </w:p>
    <w:p>
      <w:pPr>
        <w:pStyle w:val="BodyTextoutside-table"/>
        <w:bidi w:val="0"/>
        <w:spacing w:before="0" w:after="283"/>
        <w:jc w:val="left"/>
        <w:outlineLvl w:val="1"/>
        <w:rPr/>
      </w:pPr>
      <w:r>
        <w:rPr/>
        <w:t>1. Нормативы предельно допустимых концентраций вредных веществ, а также вредных микроорганизмов и других биологических веществ, загрязняющих атмосферный воздух, воды, почвы, устанавливаются для оценки состояния окружающей природной среды в интересах охраны здоровья человека, сохранения генетического фонда, охраны растительного и животного мира.</w:t>
      </w:r>
    </w:p>
    <w:p>
      <w:pPr>
        <w:pStyle w:val="BodyTextoutside-table"/>
        <w:bidi w:val="0"/>
        <w:spacing w:before="0" w:after="283"/>
        <w:jc w:val="left"/>
        <w:outlineLvl w:val="1"/>
        <w:rPr/>
      </w:pPr>
      <w:r>
        <w:rPr/>
        <w:t>2. С учетом природно-климатических особенностей, а также повышенной специальной ценности отдельных территорий заповедников, заказников, национальных парков, курортных и рекреационных зон для них устанавливаются более строгие нормативы предельно допустимых вредных воздействий на окружающую природную среду.</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28:</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28. </w:t>
      </w:r>
      <w:r>
        <w:rPr/>
        <w:t>Нормативы предельно допустимых выбросов и сбросов вредных веществ</w:t>
      </w:r>
    </w:p>
    <w:p>
      <w:pPr>
        <w:pStyle w:val="BodyTextoutside-table"/>
        <w:bidi w:val="0"/>
        <w:spacing w:before="0" w:after="283"/>
        <w:jc w:val="left"/>
        <w:rPr/>
      </w:pPr>
      <w:r>
        <w:rPr/>
        <w:t> </w:t>
      </w:r>
    </w:p>
    <w:p>
      <w:pPr>
        <w:pStyle w:val="BodyTextoutside-table"/>
        <w:bidi w:val="0"/>
        <w:spacing w:before="0" w:after="283"/>
        <w:jc w:val="left"/>
        <w:outlineLvl w:val="1"/>
        <w:rPr/>
      </w:pPr>
      <w:r>
        <w:rPr/>
        <w:t>1. Нормативы предельно допустимых выбросов и сбросов вредных веществ, а также вредных микроорганизмов и других биологических веществ, загрязняющих атмосферный воздух, воды, почвы, устанавливаются с учетом производственных мощностей объекта, данных о наличии мутагенного эффекта и иных вредных последствий по каждому источнику загрязнения, согласно действующим нормативам предельно допустимых концентраций вредных веществ в окружающей природной среде.</w:t>
      </w:r>
    </w:p>
    <w:p>
      <w:pPr>
        <w:pStyle w:val="BodyTextoutside-table"/>
        <w:bidi w:val="0"/>
        <w:spacing w:before="0" w:after="283"/>
        <w:jc w:val="left"/>
        <w:outlineLvl w:val="1"/>
        <w:rPr/>
      </w:pPr>
      <w:r>
        <w:rPr/>
        <w:t>2. Нормативы предельно допустимых выбросов и сбросов утверждаются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в области охраны окружающей природной среды (по химическим веществам), органами санитарно-эпидемиологического надзора (по микроорганизмам и биологическим веществам).</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29:</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29. </w:t>
      </w:r>
      <w:r>
        <w:rPr/>
        <w:t>Нормативы предельно допустимых уровней шума, вибраций, магнитных полей и иных вредных физических воздействий</w:t>
      </w:r>
    </w:p>
    <w:p>
      <w:pPr>
        <w:pStyle w:val="BodyTextoutside-table"/>
        <w:bidi w:val="0"/>
        <w:spacing w:before="0" w:after="283"/>
        <w:jc w:val="left"/>
        <w:rPr/>
      </w:pPr>
      <w:r>
        <w:rPr/>
        <w:t> </w:t>
      </w:r>
    </w:p>
    <w:p>
      <w:pPr>
        <w:pStyle w:val="BodyTextoutside-table"/>
        <w:bidi w:val="0"/>
        <w:spacing w:before="0" w:after="283"/>
        <w:jc w:val="left"/>
        <w:outlineLvl w:val="1"/>
        <w:rPr/>
      </w:pPr>
      <w:r>
        <w:rPr/>
        <w:t>1. Нормативы предельно допустимых уровней шума, вибраций, магнитных полей и иных вредных физических воздействий устанавливаются на уровне, обеспечивающем сохранение здоровья и трудоспособности людей, охрану растительного и животного мира, благоприятную для жизни окружающую природную среду.</w:t>
      </w:r>
    </w:p>
    <w:p>
      <w:pPr>
        <w:pStyle w:val="BodyTextoutside-table"/>
        <w:bidi w:val="0"/>
        <w:spacing w:before="0" w:after="283"/>
        <w:jc w:val="left"/>
        <w:outlineLvl w:val="1"/>
        <w:rPr/>
      </w:pPr>
      <w:r>
        <w:rPr/>
        <w:t>2. Указанные нормативы утверждаются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органами санитарно-эпидемиологического надзора.</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30:</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30.</w:t>
      </w:r>
      <w:r>
        <w:rPr/>
        <w:t xml:space="preserve"> Нормативы предельно допустимого уровня радиационного воздействия</w:t>
      </w:r>
    </w:p>
    <w:p>
      <w:pPr>
        <w:pStyle w:val="BodyTextoutside-table"/>
        <w:bidi w:val="0"/>
        <w:spacing w:before="0" w:after="283"/>
        <w:jc w:val="left"/>
        <w:rPr/>
      </w:pPr>
      <w:r>
        <w:rPr/>
        <w:t> </w:t>
      </w:r>
    </w:p>
    <w:p>
      <w:pPr>
        <w:pStyle w:val="BodyTextoutside-table"/>
        <w:bidi w:val="0"/>
        <w:spacing w:before="0" w:after="283"/>
        <w:jc w:val="left"/>
        <w:outlineLvl w:val="1"/>
        <w:rPr/>
      </w:pPr>
      <w:r>
        <w:rPr/>
        <w:t>1. Нормативы предельно допустимого уровня безопасного содержания радиоактивных веществ в окружающей природной среде и продуктах питания, предельно допустимого уровня радиационного облучения населения устанавливаются в величинах, не представляющих опасности для здоровья и генетического фонда человека.</w:t>
      </w:r>
    </w:p>
    <w:p>
      <w:pPr>
        <w:pStyle w:val="BodyTextoutside-table"/>
        <w:bidi w:val="0"/>
        <w:spacing w:before="0" w:after="283"/>
        <w:jc w:val="left"/>
        <w:rPr/>
      </w:pPr>
      <w:r>
        <w:rPr/>
        <w:t>Указанные нормативы утверждаются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органами санитарно-эпидемиологического надзора.</w:t>
      </w:r>
    </w:p>
    <w:p>
      <w:pPr>
        <w:pStyle w:val="BodyTextoutside-table"/>
        <w:bidi w:val="0"/>
        <w:spacing w:before="0" w:after="283"/>
        <w:jc w:val="left"/>
        <w:outlineLvl w:val="1"/>
        <w:rPr/>
      </w:pPr>
      <w:r>
        <w:rPr/>
        <w:t>2. Для постоянного контроля за уровнем радиации население обеспечивается радиометрическими приборами. Порядок обеспечения и перечень указанных приборов определяется Президентом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31:</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31.</w:t>
      </w:r>
      <w:r>
        <w:rPr/>
        <w:t xml:space="preserve"> Предельно допустимые нормы применения агрохимикатов в сельском хозяйстве</w:t>
      </w:r>
    </w:p>
    <w:p>
      <w:pPr>
        <w:pStyle w:val="BodyTextoutside-table"/>
        <w:bidi w:val="0"/>
        <w:spacing w:before="0" w:after="283"/>
        <w:jc w:val="left"/>
        <w:rPr/>
      </w:pPr>
      <w:r>
        <w:rPr/>
        <w:t> </w:t>
      </w:r>
    </w:p>
    <w:p>
      <w:pPr>
        <w:pStyle w:val="BodyTextoutside-table"/>
        <w:bidi w:val="0"/>
        <w:spacing w:before="0" w:after="283"/>
        <w:jc w:val="left"/>
        <w:outlineLvl w:val="1"/>
        <w:rPr/>
      </w:pPr>
      <w:r>
        <w:rPr/>
        <w:t>1. Предельно допустимые нормы применения минеральных удобрений, средств защиты растений, стимуляторов роста и других агрохимикатов в сельском хозяйстве устанавливаются в дозах, обеспечивающих соблюдение нормативов предельно допустимых остаточных количеств химических веществ в продуктах питания, охрану здоровья, сохранение генетического фонда человека, растительного и животного мира.</w:t>
      </w:r>
    </w:p>
    <w:p>
      <w:pPr>
        <w:pStyle w:val="BodyTextoutside-table"/>
        <w:bidi w:val="0"/>
        <w:spacing w:before="0" w:after="283"/>
        <w:jc w:val="left"/>
        <w:outlineLvl w:val="1"/>
        <w:rPr/>
      </w:pPr>
      <w:r>
        <w:rPr/>
        <w:t>2. Указанные нормативы утверждаются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органами санитарно-эпидемиологического надзора по представлению органов государственной агрохимической службы с учетом международных стандартов.</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32.</w:t>
      </w:r>
      <w:r>
        <w:rPr/>
        <w:t xml:space="preserve"> Нормативы предельно допустимых остаточных количеств химических веществ в продуктах питания</w:t>
      </w:r>
    </w:p>
    <w:p>
      <w:pPr>
        <w:pStyle w:val="BodyTextoutside-table"/>
        <w:bidi w:val="0"/>
        <w:spacing w:before="0" w:after="283"/>
        <w:jc w:val="left"/>
        <w:rPr/>
      </w:pPr>
      <w:r>
        <w:rPr/>
        <w:t> </w:t>
      </w:r>
    </w:p>
    <w:p>
      <w:pPr>
        <w:pStyle w:val="BodyTextoutside-table"/>
        <w:bidi w:val="0"/>
        <w:spacing w:before="0" w:after="283"/>
        <w:jc w:val="left"/>
        <w:outlineLvl w:val="1"/>
        <w:rPr/>
      </w:pPr>
      <w:r>
        <w:rPr/>
        <w:t>1. Нормативы предельно допустимых остаточных количеств вредных химических веществ в продуктах питания устанавливаются путем определения минимально допустимой дозы, безвредной для здоровья человека, по каждому используемому химическому веществу и при их суммарном воздействии.</w:t>
      </w:r>
    </w:p>
    <w:p>
      <w:pPr>
        <w:pStyle w:val="BodyTextoutside-table"/>
        <w:bidi w:val="0"/>
        <w:spacing w:before="0" w:after="283"/>
        <w:jc w:val="left"/>
        <w:outlineLvl w:val="1"/>
        <w:rPr/>
      </w:pPr>
      <w:r>
        <w:rPr/>
        <w:t>2. Указанные нормативы утверждаются государственными органами санитарно-эпидемиологического надзора по согласованию с государственной агрохимической службой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33:</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33.</w:t>
      </w:r>
      <w:r>
        <w:rPr/>
        <w:t xml:space="preserve"> Экологические требования к продуктам</w:t>
      </w:r>
    </w:p>
    <w:p>
      <w:pPr>
        <w:pStyle w:val="BodyTextoutside-table"/>
        <w:bidi w:val="0"/>
        <w:spacing w:before="0" w:after="283"/>
        <w:jc w:val="left"/>
        <w:rPr/>
      </w:pPr>
      <w:r>
        <w:rPr/>
        <w:t> </w:t>
      </w:r>
    </w:p>
    <w:p>
      <w:pPr>
        <w:pStyle w:val="BodyTextoutside-table"/>
        <w:bidi w:val="0"/>
        <w:spacing w:before="0" w:after="283"/>
        <w:jc w:val="left"/>
        <w:outlineLvl w:val="1"/>
        <w:rPr/>
      </w:pPr>
      <w:r>
        <w:rPr/>
        <w:t>1. В стандартах на новую технику, технологии, материалы, вещества и другую продукцию, способную оказать вредное воздействие на окружающую природную среду, устанавливаются экологические требования для предупреждения вреда окружающей природной среде, здоровью и генетическому фонду человека.</w:t>
      </w:r>
    </w:p>
    <w:p>
      <w:pPr>
        <w:pStyle w:val="BodyTextoutside-table"/>
        <w:bidi w:val="0"/>
        <w:spacing w:before="0" w:after="283"/>
        <w:jc w:val="left"/>
        <w:outlineLvl w:val="1"/>
        <w:rPr/>
      </w:pPr>
      <w:r>
        <w:rPr/>
        <w:t>2. Экологические требования к продукции производства и потребления должны обеспечивать соблюдение нормативов предельно допустимых воздействий на окружающую природную среду в процессе производства, хранения, транспортировки и использования продукции.</w:t>
      </w:r>
    </w:p>
    <w:p>
      <w:pPr>
        <w:pStyle w:val="BodyTextoutside-table"/>
        <w:bidi w:val="0"/>
        <w:spacing w:before="0" w:after="283"/>
        <w:jc w:val="left"/>
        <w:outlineLvl w:val="1"/>
        <w:rPr/>
      </w:pPr>
      <w:r>
        <w:rPr/>
        <w:t>3. Указанные требования и методы их обоснования утверждаются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органами санитарно-эпидемиологического надзора.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34.</w:t>
      </w:r>
      <w:r>
        <w:rPr/>
        <w:t xml:space="preserve"> Предельно допустимые нормы нагрузки на окружающую природную среду</w:t>
      </w:r>
    </w:p>
    <w:p>
      <w:pPr>
        <w:pStyle w:val="BodyTextoutside-table"/>
        <w:bidi w:val="0"/>
        <w:spacing w:before="0" w:after="283"/>
        <w:jc w:val="left"/>
        <w:rPr/>
      </w:pPr>
      <w:r>
        <w:rPr/>
        <w:t> </w:t>
      </w:r>
    </w:p>
    <w:p>
      <w:pPr>
        <w:pStyle w:val="BodyTextoutside-table"/>
        <w:bidi w:val="0"/>
        <w:spacing w:before="0" w:after="283"/>
        <w:jc w:val="left"/>
        <w:rPr/>
      </w:pPr>
      <w:r>
        <w:rPr/>
        <w:t>При формировании территориально-производственных комплексов, развития промышленности, сельского хозяйства, строительстве и реконструкции городов, других населенных пунктов устанавливаются предельно допустимые нормы нагрузки на окружающую природную среду с учетом потенциальных ее возможностей, необходимости рационального использования территориальных и природных ресурсов с целью обеспечения наиболее благоприятных условий жизни населению, недопущения разрушения естественных экологических систем и необратимых изменений в окружающей природной среде.</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35. </w:t>
      </w:r>
      <w:r>
        <w:rPr/>
        <w:t>Нормативы санитарных и защитных зон</w:t>
      </w:r>
    </w:p>
    <w:p>
      <w:pPr>
        <w:pStyle w:val="BodyTextoutside-table"/>
        <w:bidi w:val="0"/>
        <w:spacing w:before="0" w:after="283"/>
        <w:jc w:val="left"/>
        <w:rPr/>
      </w:pPr>
      <w:r>
        <w:rPr/>
        <w:t> </w:t>
      </w:r>
    </w:p>
    <w:p>
      <w:pPr>
        <w:pStyle w:val="BodyTextoutside-table"/>
        <w:bidi w:val="0"/>
        <w:spacing w:before="0" w:after="283"/>
        <w:jc w:val="left"/>
        <w:rPr/>
      </w:pPr>
      <w:r>
        <w:rPr/>
        <w:t>Нормативы санитарных и защитных зон устанавливаются для охраны водоемов и иных источников водоснабжения, курортных, лечебно-оздоровительных зон, населенных пунктов и других территорий от загрязнения и других вредных воздействий.</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 xml:space="preserve">Раздел V. </w:t>
      </w:r>
      <w:r>
        <w:rPr/>
        <w:t>Государственная экологическая экспертиза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36. </w:t>
      </w:r>
      <w:r>
        <w:rPr/>
        <w:t>Цели и принципы государственной экологической экспертизы</w:t>
      </w:r>
    </w:p>
    <w:p>
      <w:pPr>
        <w:pStyle w:val="BodyTextoutside-table"/>
        <w:bidi w:val="0"/>
        <w:spacing w:before="0" w:after="283"/>
        <w:jc w:val="left"/>
        <w:rPr/>
      </w:pPr>
      <w:r>
        <w:rPr/>
        <w:t> </w:t>
      </w:r>
    </w:p>
    <w:p>
      <w:pPr>
        <w:pStyle w:val="BodyTextoutside-table"/>
        <w:bidi w:val="0"/>
        <w:spacing w:before="0" w:after="283"/>
        <w:jc w:val="left"/>
        <w:outlineLvl w:val="1"/>
        <w:rPr/>
      </w:pPr>
      <w:r>
        <w:rPr/>
        <w:t>1. Государственная экологическая экспертиза производится с целью проверки соответствия хозяйственной и иной деятельности экологической безопасности общества.</w:t>
      </w:r>
    </w:p>
    <w:p>
      <w:pPr>
        <w:pStyle w:val="BodyTextoutside-table"/>
        <w:bidi w:val="0"/>
        <w:spacing w:before="0" w:after="283"/>
        <w:jc w:val="left"/>
        <w:outlineLvl w:val="1"/>
        <w:rPr/>
      </w:pPr>
      <w:r>
        <w:rPr/>
        <w:t>2. Государственная экологическая экспертиза осуществляется на принципах обязательности ее проведения, научной обоснованности и законности ее выводов, независимости, вневедомственности в организации и проведении, широкой гласности и участия общественности.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37:</w:t>
      </w:r>
    </w:p>
    <w:p>
      <w:pPr>
        <w:pStyle w:val="BodyTextoutside-table"/>
        <w:bidi w:val="0"/>
        <w:spacing w:before="0" w:after="283"/>
        <w:jc w:val="left"/>
        <w:rPr/>
      </w:pPr>
      <w:r>
        <w:rPr>
          <w:rStyle w:val="Emphasis"/>
        </w:rPr>
        <w:t xml:space="preserve">Редакция 7 - Закон ПМР </w:t>
      </w:r>
      <w:hyperlink r:id="rId10">
        <w:r>
          <w:rPr>
            <w:rStyle w:val="Emphasis"/>
            <w:color w:val="0563C1"/>
            <w:u w:val="single"/>
          </w:rPr>
          <w:t xml:space="preserve">от 05.10.09 № 879-ЗИ-IV (САЗ 09-41)</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37. </w:t>
      </w:r>
      <w:r>
        <w:rPr/>
        <w:t>Обязательность государственной экологической экспертизы</w:t>
      </w:r>
    </w:p>
    <w:p>
      <w:pPr>
        <w:pStyle w:val="BodyTextoutside-table"/>
        <w:bidi w:val="0"/>
        <w:spacing w:before="0" w:after="283"/>
        <w:jc w:val="left"/>
        <w:rPr/>
      </w:pPr>
      <w:r>
        <w:rPr/>
        <w:t> </w:t>
      </w:r>
    </w:p>
    <w:p>
      <w:pPr>
        <w:pStyle w:val="BodyTextoutside-table"/>
        <w:bidi w:val="0"/>
        <w:spacing w:before="0" w:after="283"/>
        <w:jc w:val="left"/>
        <w:outlineLvl w:val="1"/>
        <w:rPr/>
      </w:pPr>
      <w:r>
        <w:rPr/>
        <w:t>1. Государственная экологическая экспертиза является обязательной мерой по установлению соответствия документов и (или) документации, в случаях, предусмотренных действующим законодательством Приднестровской Молдавской Республики, обосновывающих намечаемую хозяйственную и иную деятельность, экологическим требованиям, установленным действующим законодательством Приднестровской Молдавской Республики.</w:t>
      </w:r>
    </w:p>
    <w:p>
      <w:pPr>
        <w:pStyle w:val="BodyTextoutside-table"/>
        <w:bidi w:val="0"/>
        <w:spacing w:before="0" w:after="283"/>
        <w:jc w:val="left"/>
        <w:outlineLvl w:val="1"/>
        <w:rPr/>
      </w:pPr>
      <w:r>
        <w:rPr/>
        <w:t>2. Финансирование и осуществление работ по проектам в случаях, предусмотренных действующим законодательством Приднестровской Молдавской Республики, производится только при наличии положительного заключения государственной экологической экспертизы.</w:t>
      </w:r>
    </w:p>
    <w:p>
      <w:pPr>
        <w:pStyle w:val="BodyTextoutside-table"/>
        <w:bidi w:val="0"/>
        <w:spacing w:before="0" w:after="283"/>
        <w:jc w:val="left"/>
        <w:outlineLvl w:val="1"/>
        <w:rPr/>
      </w:pPr>
      <w:r>
        <w:rPr/>
        <w:t>3. Государственная экологическая экспертиза проводится в случаях и в порядке, предусмотренных действующим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38:</w:t>
      </w:r>
    </w:p>
    <w:p>
      <w:pPr>
        <w:pStyle w:val="BodyTextoutside-table"/>
        <w:bidi w:val="0"/>
        <w:spacing w:before="0" w:after="283"/>
        <w:jc w:val="left"/>
        <w:rPr/>
      </w:pPr>
      <w:r>
        <w:rPr>
          <w:rStyle w:val="Emphasis"/>
        </w:rPr>
        <w:t xml:space="preserve">Редакция 2 - Закон ПМР </w:t>
      </w:r>
      <w:hyperlink r:id="rId6">
        <w:r>
          <w:rPr>
            <w:rStyle w:val="Emphasis"/>
            <w:color w:val="0563C1"/>
            <w:u w:val="single"/>
          </w:rPr>
          <w:t xml:space="preserve">от 10.07.02 № 152-ЗИД-III (САЗ 02-28)</w:t>
        </w:r>
      </w:hyperlink>
      <w:r>
        <w:rPr>
          <w:rStyle w:val="Emphasis"/>
        </w:rPr>
        <w:t xml:space="preserve">;</w:t>
      </w:r>
    </w:p>
    <w:p>
      <w:pPr>
        <w:pStyle w:val="BodyTextoutside-table"/>
        <w:bidi w:val="0"/>
        <w:spacing w:before="0" w:after="283"/>
        <w:jc w:val="left"/>
        <w:rPr/>
      </w:pPr>
      <w:r>
        <w:rPr>
          <w:rStyle w:val="Emphasis"/>
        </w:rPr>
        <w:t xml:space="preserve">Редакция 7 - Закон ПМР </w:t>
      </w:r>
      <w:hyperlink r:id="rId10">
        <w:r>
          <w:rPr>
            <w:rStyle w:val="Emphasis"/>
            <w:color w:val="0563C1"/>
            <w:u w:val="single"/>
          </w:rPr>
          <w:t xml:space="preserve">от 05.10.09 № 879-ЗИ-IV (САЗ 09-41)</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38.</w:t>
      </w:r>
      <w:r>
        <w:rPr/>
        <w:t xml:space="preserve"> Объекты государственной экологической экспертизы</w:t>
      </w:r>
    </w:p>
    <w:p>
      <w:pPr>
        <w:pStyle w:val="BodyTextoutside-table"/>
        <w:bidi w:val="0"/>
        <w:spacing w:before="0" w:after="283"/>
        <w:jc w:val="left"/>
        <w:rPr/>
      </w:pPr>
      <w:r>
        <w:rPr/>
        <w:t> </w:t>
      </w:r>
    </w:p>
    <w:p>
      <w:pPr>
        <w:pStyle w:val="BodyTextoutside-table"/>
        <w:bidi w:val="0"/>
        <w:spacing w:before="0" w:after="283"/>
        <w:jc w:val="left"/>
        <w:rPr/>
      </w:pPr>
      <w:r>
        <w:rPr/>
        <w:t>Государственной экологической экспертизе подлежит проектная документация объектов в случаях, предусмотренных действующим законодательством Приднестровской Молдавской Республики, проекты технической документации на новые технику, технологию, использование которых может оказать воздействие на окружающую природную среду, проекты технической документации на новые вещества, которые могут поступать в природную среду, а также материалы комплексного экологического обследования территорий, обосновывающих придание этим территориям правового статуса особо охраняемых природных территорий.</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39:</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39.</w:t>
      </w:r>
      <w:r>
        <w:rPr/>
        <w:t xml:space="preserve"> Ответственность за невыполнение требований государственной экологической экспертизы и ответственность экспертов</w:t>
      </w:r>
    </w:p>
    <w:p>
      <w:pPr>
        <w:pStyle w:val="BodyTextoutside-table"/>
        <w:bidi w:val="0"/>
        <w:spacing w:before="0" w:after="283"/>
        <w:jc w:val="left"/>
        <w:rPr/>
      </w:pPr>
      <w:r>
        <w:rPr/>
        <w:t> </w:t>
      </w:r>
    </w:p>
    <w:p>
      <w:pPr>
        <w:pStyle w:val="BodyTextoutside-table"/>
        <w:bidi w:val="0"/>
        <w:spacing w:before="0" w:after="283"/>
        <w:jc w:val="left"/>
        <w:outlineLvl w:val="1"/>
        <w:rPr/>
      </w:pPr>
      <w:r>
        <w:rPr/>
        <w:t>1. Руководители предприятий, учреждений, организаций, другие должностные лица и иные работники, а также граждане несут ответственность за невыполнение требований заключения государственной экологической экспертизы в соответствии с действующим законодательством Приднестровской Молдавской Республики.</w:t>
      </w:r>
    </w:p>
    <w:p>
      <w:pPr>
        <w:pStyle w:val="BodyTextoutside-table"/>
        <w:bidi w:val="0"/>
        <w:spacing w:before="0" w:after="283"/>
        <w:jc w:val="left"/>
        <w:outlineLvl w:val="1"/>
        <w:rPr/>
      </w:pPr>
      <w:r>
        <w:rPr/>
        <w:t>2. Председатель и члены экспертных комиссий несут ответственность за правильность и обоснованность своих заключений в соответствии с законодательством Приднестровской Молдавской Республики. Выводы экспертной комиссии могут быть обжалованы в суд или Арбитражный суд.</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40:</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40.</w:t>
      </w:r>
      <w:r>
        <w:rPr/>
        <w:t xml:space="preserve"> Общественная экологическая экспертиза</w:t>
      </w:r>
    </w:p>
    <w:p>
      <w:pPr>
        <w:pStyle w:val="BodyTextoutside-table"/>
        <w:bidi w:val="0"/>
        <w:spacing w:before="0" w:after="283"/>
        <w:jc w:val="left"/>
        <w:rPr/>
      </w:pPr>
      <w:r>
        <w:rPr/>
        <w:t> </w:t>
      </w:r>
    </w:p>
    <w:p>
      <w:pPr>
        <w:pStyle w:val="BodyTextoutside-table"/>
        <w:bidi w:val="0"/>
        <w:spacing w:before="0" w:after="283"/>
        <w:jc w:val="left"/>
        <w:outlineLvl w:val="1"/>
        <w:rPr/>
      </w:pPr>
      <w:r>
        <w:rPr/>
        <w:t>1. Общественная экологическая экспертиза, проводимая научными коллективами, общественными объединениями по их инициативе становится юридически обязательной после утверждения ее результатов соответствующими органами государственной экологической экспертизы.</w:t>
      </w:r>
    </w:p>
    <w:p>
      <w:pPr>
        <w:pStyle w:val="BodyTextoutside-table"/>
        <w:bidi w:val="0"/>
        <w:spacing w:before="0" w:after="283"/>
        <w:jc w:val="left"/>
        <w:outlineLvl w:val="1"/>
        <w:rPr/>
      </w:pPr>
      <w:r>
        <w:rPr/>
        <w:t>2. Председатель, члены общественных коллективов-экспертов несут ответственность за правильность, обоснованность своих экспертных оценок в соответствии с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 xml:space="preserve">Раздел VI. </w:t>
      </w:r>
      <w:r>
        <w:rPr/>
        <w:t>Наблюдение, прогнозирование, учет и информирование в области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41:</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41.</w:t>
      </w:r>
      <w:r>
        <w:rPr/>
        <w:t xml:space="preserve"> Мониторинг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В целях обеспечения сбора, обработки, сохранения и анализа информации о состоянии окружающей природной среды, прогнозирования ее изменений и разработки научно-обоснованных рекомендаций для принятия эффективных управленческих решений в Приднестровской Молдавской Республике создается система государственного мониторинга окружающей природной среды.</w:t>
      </w:r>
    </w:p>
    <w:p>
      <w:pPr>
        <w:pStyle w:val="BodyTextoutside-table"/>
        <w:bidi w:val="0"/>
        <w:spacing w:before="0" w:after="283"/>
        <w:jc w:val="left"/>
        <w:rPr/>
      </w:pPr>
      <w:r>
        <w:rPr/>
        <w:t>Наблюдение за состоянием окружающей природной среды, уровнем ее загрязнения осуществляется специально уполномоченными государственными органами в области охраны окружающей природной среды, другими специально уполномоченными государственными органами, а также предприятиями, учреждениями и организациями, деятельность которых приводит или может привести к ухудшению состояния окружающей природной среды.</w:t>
      </w:r>
    </w:p>
    <w:p>
      <w:pPr>
        <w:pStyle w:val="BodyTextoutside-table"/>
        <w:bidi w:val="0"/>
        <w:spacing w:before="0" w:after="283"/>
        <w:jc w:val="left"/>
        <w:rPr/>
      </w:pPr>
      <w:r>
        <w:rPr/>
        <w:t>Указанные предприятия, учреждения и организации обязаны бесплатно передавать соответствующим государственным органам аналитические материалы своих наблюдений.</w:t>
      </w:r>
    </w:p>
    <w:p>
      <w:pPr>
        <w:pStyle w:val="BodyTextoutside-table"/>
        <w:bidi w:val="0"/>
        <w:spacing w:before="0" w:after="283"/>
        <w:jc w:val="left"/>
        <w:rPr/>
      </w:pPr>
      <w:r>
        <w:rPr/>
        <w:t>Порядок осуществления государственного мониторинга окружающей природной среды определяется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w:t>
      </w:r>
    </w:p>
    <w:p>
      <w:pPr>
        <w:pStyle w:val="BodyTextoutside-table"/>
        <w:bidi w:val="0"/>
        <w:spacing w:before="0" w:after="283"/>
        <w:jc w:val="left"/>
        <w:rPr/>
      </w:pPr>
      <w:r>
        <w:rPr/>
        <w:t>Специально уполномоченные государственные органы вместе с соответствующими научными учреждениями обеспечивают организацию краткосрочного и долгосрочного прогнозирования изменений окружающей природной среды, которые должны учитываться при разработке и выполнении программ и мер по экономическому и социальному развитию республики, в том числе по охране окружающей природной среды, использованию и воспроизводству природных ресурсов и обеспечению экологической безопасности.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42:</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42</w:t>
      </w:r>
      <w:r>
        <w:rPr/>
        <w:t>. Кадастры природных ресурсов</w:t>
      </w:r>
    </w:p>
    <w:p>
      <w:pPr>
        <w:pStyle w:val="BodyTextoutside-table"/>
        <w:bidi w:val="0"/>
        <w:spacing w:before="0" w:after="283"/>
        <w:jc w:val="left"/>
        <w:rPr/>
      </w:pPr>
      <w:r>
        <w:rPr/>
        <w:t> </w:t>
      </w:r>
    </w:p>
    <w:p>
      <w:pPr>
        <w:pStyle w:val="BodyTextoutside-table"/>
        <w:bidi w:val="0"/>
        <w:spacing w:before="0" w:after="283"/>
        <w:jc w:val="left"/>
        <w:rPr/>
      </w:pPr>
      <w:r>
        <w:rPr/>
        <w:t>Для учета количественных, качественных и иных характеристик природных ресурсов, объема, характера и режима их использования ведутся государственные кадастры природных ресурсов.</w:t>
      </w:r>
    </w:p>
    <w:p>
      <w:pPr>
        <w:pStyle w:val="BodyTextoutside-table"/>
        <w:bidi w:val="0"/>
        <w:spacing w:before="0" w:after="283"/>
        <w:jc w:val="left"/>
        <w:rPr/>
      </w:pPr>
      <w:r>
        <w:rPr/>
        <w:t>Государственные кадастры ведутся в порядке, определяемом Президентом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43:</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43.</w:t>
      </w:r>
      <w:r>
        <w:rPr/>
        <w:t xml:space="preserve"> Государственный учет объектов, вредно влияющих на состояние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Объекты, которые вредно влияют или могут повлиять на состояние окружающей природной среды, виды и количество вредных веществ, попадающих в окружающую природную среду, виды и размеры вредных физических воздействий на нее подлежат государственному учету.</w:t>
      </w:r>
    </w:p>
    <w:p>
      <w:pPr>
        <w:pStyle w:val="BodyTextoutside-table"/>
        <w:bidi w:val="0"/>
        <w:spacing w:before="0" w:after="283"/>
        <w:jc w:val="left"/>
        <w:rPr/>
      </w:pPr>
      <w:r>
        <w:rPr/>
        <w:t>Предприятия, учреждения и организации проводят первичный учет в области окружающей природной среды и бесплатно представляют соответствующую информацию органам, ведущим государственный учет в этой области.</w:t>
      </w:r>
    </w:p>
    <w:p>
      <w:pPr>
        <w:pStyle w:val="BodyTextoutside-table"/>
        <w:bidi w:val="0"/>
        <w:spacing w:before="0" w:after="283"/>
        <w:jc w:val="left"/>
        <w:rPr/>
      </w:pPr>
      <w:r>
        <w:rPr/>
        <w:t>Сбор, обработка и представление соответствующим государственным органам сводной статистической отчетности об объемах выбросов, сбросов загрязняющих веществ, использовании природных ресурсов, выполнении заданий по охране окружающей природной среды и иной информации, ведение экологических паспортов осуществляется по единой для республики системе в порядке, определяемом Президентом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44.</w:t>
      </w:r>
      <w:r>
        <w:rPr/>
        <w:t xml:space="preserve"> Информирование о состоянии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На специально уполномоченные государственные органы по охране природы возлагается подготовка и представление ежегодно Верховному Совету Приднестровской Молдавской Республики доклада о состоянии окружающей природной среды в республике, а также обеспечении заинтересованных государственных и общественных органов, предприятий, учреждений, организаций и граждан информацией о состоянии окружающей природной среды, случаях и причинах ее экстремального загрязнения, рекомендациями относительно мер, направленных на уменьшение его отрицательного воздействия на природные объекты и здоровье населения, о последствиях и результатах ликвидации этих явлений, экологических прогнозах, о привлечении виновных к ответственности.</w:t>
      </w:r>
    </w:p>
    <w:p>
      <w:pPr>
        <w:pStyle w:val="BodyTextoutside-table"/>
        <w:bidi w:val="0"/>
        <w:spacing w:before="0" w:after="283"/>
        <w:jc w:val="left"/>
        <w:rPr/>
      </w:pPr>
      <w:r>
        <w:rPr/>
        <w:t>Порядок информирования о состоянии окружающей природной среды определяется Верховным Советом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 xml:space="preserve">Раздел VII. </w:t>
      </w:r>
      <w:r>
        <w:rPr/>
        <w:t>Контроль в области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45:</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45.</w:t>
      </w:r>
      <w:r>
        <w:rPr/>
        <w:t xml:space="preserve"> Задачи экологического контроля</w:t>
      </w:r>
    </w:p>
    <w:p>
      <w:pPr>
        <w:pStyle w:val="BodyTextoutside-table"/>
        <w:bidi w:val="0"/>
        <w:spacing w:before="0" w:after="283"/>
        <w:jc w:val="left"/>
        <w:rPr/>
      </w:pPr>
      <w:r>
        <w:rPr/>
        <w:t> </w:t>
      </w:r>
    </w:p>
    <w:p>
      <w:pPr>
        <w:pStyle w:val="BodyTextoutside-table"/>
        <w:bidi w:val="0"/>
        <w:spacing w:before="0" w:after="283"/>
        <w:jc w:val="left"/>
        <w:rPr/>
      </w:pPr>
      <w:r>
        <w:rPr/>
        <w:t>Задачами экологического контроля являются:</w:t>
      </w:r>
    </w:p>
    <w:p>
      <w:pPr>
        <w:pStyle w:val="BodyTextoutside-table"/>
        <w:bidi w:val="0"/>
        <w:spacing w:before="0" w:after="283"/>
        <w:jc w:val="left"/>
        <w:rPr/>
      </w:pPr>
      <w:r>
        <w:rPr/>
        <w:t>- наблюдение за состоянием окружающей природной среды, изменением под влиянием хозяйственной и иной деятельности;</w:t>
      </w:r>
    </w:p>
    <w:p>
      <w:pPr>
        <w:pStyle w:val="BodyTextoutside-table"/>
        <w:bidi w:val="0"/>
        <w:spacing w:before="0" w:after="283"/>
        <w:jc w:val="left"/>
        <w:rPr/>
      </w:pPr>
      <w:r>
        <w:rPr/>
        <w:t>- проверка выполнения планов и мероприятий по охране природы;</w:t>
      </w:r>
    </w:p>
    <w:p>
      <w:pPr>
        <w:pStyle w:val="BodyTextoutside-table"/>
        <w:bidi w:val="0"/>
        <w:spacing w:before="0" w:after="283"/>
        <w:jc w:val="left"/>
        <w:rPr/>
      </w:pPr>
      <w:r>
        <w:rPr/>
        <w:t>- рациональное использование природных ресурсов;</w:t>
      </w:r>
    </w:p>
    <w:p>
      <w:pPr>
        <w:pStyle w:val="BodyTextoutside-table"/>
        <w:bidi w:val="0"/>
        <w:spacing w:before="0" w:after="283"/>
        <w:jc w:val="left"/>
        <w:rPr/>
      </w:pPr>
      <w:r>
        <w:rPr/>
        <w:t>- оздоровление окружающей природной среды;</w:t>
      </w:r>
    </w:p>
    <w:p>
      <w:pPr>
        <w:pStyle w:val="BodyTextoutside-table"/>
        <w:bidi w:val="0"/>
        <w:spacing w:before="0" w:after="283"/>
        <w:jc w:val="left"/>
        <w:rPr/>
      </w:pPr>
      <w:r>
        <w:rPr/>
        <w:t>- соблюдение требований природоохранительного законодательства Приднестровской Молдавской Республики и нормативов качества окружающей природной среды.</w:t>
      </w:r>
    </w:p>
    <w:p>
      <w:pPr>
        <w:pStyle w:val="BodyTextoutside-table"/>
        <w:bidi w:val="0"/>
        <w:spacing w:before="0" w:after="283"/>
        <w:jc w:val="left"/>
        <w:rPr/>
      </w:pPr>
      <w:r>
        <w:rPr/>
        <w:t>Система экологического контроля состоит из государственного, производственного, общественного контроля.</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46:</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46.</w:t>
      </w:r>
      <w:r>
        <w:rPr/>
        <w:t xml:space="preserve"> Государственная служба наблюдения за состоянием окружающей природной среды (Республиканский центр экологических исследований и Республиканский гидрометеоцентр)</w:t>
      </w:r>
    </w:p>
    <w:p>
      <w:pPr>
        <w:pStyle w:val="BodyTextoutside-table"/>
        <w:bidi w:val="0"/>
        <w:spacing w:before="0" w:after="283"/>
        <w:jc w:val="left"/>
        <w:rPr/>
      </w:pPr>
      <w:r>
        <w:rPr/>
        <w:t> </w:t>
      </w:r>
    </w:p>
    <w:p>
      <w:pPr>
        <w:pStyle w:val="BodyTextoutside-table"/>
        <w:bidi w:val="0"/>
        <w:spacing w:before="0" w:after="283"/>
        <w:jc w:val="left"/>
        <w:outlineLvl w:val="1"/>
        <w:rPr/>
      </w:pPr>
      <w:r>
        <w:rPr/>
        <w:t>1. Государственная служба наблюдения за состоянием окружающей природной среды организуется с целью наблюдения за происходящими в ней физическими, химическими, биологическими процессами, за уровнем загрязнения атмосферного воздуха, почвы, водных объектов, последствиями его влияния на растительный и животный мир, обеспечения заинтересованных организаций и населения текущей и экстренной информацией об изменениях в окружающей природной среде, предупреждениями и прогнозами ее состояния.</w:t>
      </w:r>
    </w:p>
    <w:p>
      <w:pPr>
        <w:pStyle w:val="BodyTextoutside-table"/>
        <w:bidi w:val="0"/>
        <w:spacing w:before="0" w:after="283"/>
        <w:jc w:val="left"/>
        <w:outlineLvl w:val="1"/>
        <w:rPr/>
      </w:pPr>
      <w:r>
        <w:rPr/>
        <w:t>2. Государственная служба наблюдения за состоянием окружающей природной среды включает Республиканский центр экологических исследований и Республиканский гидрометеоцентр, входящие в структуру исполнительного органа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при участии министерств и ведомств через систему наблюдения в городах, промышленных центрах, на водных объектах, в отдельных районах, а также в космическом пространстве.</w:t>
      </w:r>
    </w:p>
    <w:p>
      <w:pPr>
        <w:pStyle w:val="BodyTextoutside-table"/>
        <w:bidi w:val="0"/>
        <w:spacing w:before="0" w:after="283"/>
        <w:jc w:val="left"/>
        <w:outlineLvl w:val="1"/>
        <w:rPr/>
      </w:pPr>
      <w:r>
        <w:rPr/>
        <w:t>3. Порядок организации и деятельности государственной службы наблюдения за состоянием окружающей природной среды регулируется положением, утверждаемым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Раздел VIII.</w:t>
      </w:r>
      <w:r>
        <w:rPr/>
        <w:t xml:space="preserve"> Регулирование отношений использования природных ресурсов</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47:</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7 - Закон ПМР </w:t>
      </w:r>
      <w:hyperlink r:id="rId10">
        <w:r>
          <w:rPr>
            <w:rStyle w:val="Emphasis"/>
            <w:color w:val="0563C1"/>
            <w:u w:val="single"/>
          </w:rPr>
          <w:t xml:space="preserve">от 05.10.09 № 879-ЗИ-IV (САЗ 09-41)</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47.</w:t>
      </w:r>
      <w:r>
        <w:rPr/>
        <w:t xml:space="preserve"> Государственный экологический контроль</w:t>
      </w:r>
    </w:p>
    <w:p>
      <w:pPr>
        <w:pStyle w:val="BodyTextoutside-table"/>
        <w:bidi w:val="0"/>
        <w:spacing w:before="0" w:after="283"/>
        <w:jc w:val="left"/>
        <w:rPr/>
      </w:pPr>
      <w:r>
        <w:rPr/>
        <w:t> </w:t>
      </w:r>
    </w:p>
    <w:p>
      <w:pPr>
        <w:pStyle w:val="BodyTextoutside-table"/>
        <w:bidi w:val="0"/>
        <w:spacing w:before="0" w:after="283"/>
        <w:jc w:val="left"/>
        <w:outlineLvl w:val="1"/>
        <w:rPr/>
      </w:pPr>
      <w:r>
        <w:rPr/>
        <w:t>1. Государственный экологический контроль в Приднестровской Молдавской Республике осуществляется Верховным Советом, Советами народных депутатов, а также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и органами санитарно-эпидемиологического надзора Приднестровской Молдавской Республики.</w:t>
      </w:r>
    </w:p>
    <w:p>
      <w:pPr>
        <w:pStyle w:val="BodyTextoutside-table"/>
        <w:bidi w:val="0"/>
        <w:spacing w:before="0" w:after="283"/>
        <w:jc w:val="left"/>
        <w:outlineLvl w:val="1"/>
        <w:rPr/>
      </w:pPr>
      <w:r>
        <w:rPr/>
        <w:t>2. Должностные лица органов государственного экологического контроля в соответствии с их полномочиями имеют право в установленном порядке:</w:t>
      </w:r>
    </w:p>
    <w:p>
      <w:pPr>
        <w:pStyle w:val="BodyTextoutside-table"/>
        <w:bidi w:val="0"/>
        <w:spacing w:before="0" w:after="283"/>
        <w:jc w:val="left"/>
        <w:rPr/>
      </w:pPr>
      <w:r>
        <w:rPr/>
        <w:t>а) посещать предприятия, учреждения, организации независимо от форм собственности и подчинения, включая воинские части, специальные объекты и службы Министерства обороны, органов внутренних дел и государственной безопасности Приднестровской Молдавской Республики, знакомиться с документами, анализами, иными материалами, необходимыми для выполнения их служебных обязанностей;</w:t>
      </w:r>
    </w:p>
    <w:p>
      <w:pPr>
        <w:pStyle w:val="BodyTextoutside-table"/>
        <w:bidi w:val="0"/>
        <w:spacing w:before="0" w:after="283"/>
        <w:jc w:val="left"/>
        <w:rPr/>
      </w:pPr>
      <w:r>
        <w:rPr/>
        <w:t>б) проверять работу очистных сооружений и других обезвреживающих устройств, средств их контроля, соблюдение нормативов качества окружающей природной среды, природоохранительного законодательства Приднестровской Молдавской Республики, выполнение планов и мероприятий по охране окружающей природной среды;</w:t>
      </w:r>
    </w:p>
    <w:p>
      <w:pPr>
        <w:pStyle w:val="BodyTextoutside-table"/>
        <w:bidi w:val="0"/>
        <w:spacing w:before="0" w:after="283"/>
        <w:jc w:val="left"/>
        <w:rPr/>
      </w:pPr>
      <w:r>
        <w:rPr/>
        <w:t>в) выдавать разрешения на право выброса, сброса, на размещение вредных веществ;</w:t>
      </w:r>
    </w:p>
    <w:p>
      <w:pPr>
        <w:pStyle w:val="BodyTextoutside-table"/>
        <w:bidi w:val="0"/>
        <w:spacing w:before="0" w:after="283"/>
        <w:jc w:val="left"/>
        <w:rPr/>
      </w:pPr>
      <w:r>
        <w:rPr/>
        <w:t>г) устанавливать по согласованию с органами санитарно-эпидемиологического надзора нормативы выбросов, сбросов вредных веществ стационарными источниками загрязнения окружающей природной среды;</w:t>
      </w:r>
    </w:p>
    <w:p>
      <w:pPr>
        <w:pStyle w:val="BodyTextoutside-table"/>
        <w:bidi w:val="0"/>
        <w:spacing w:before="0" w:after="283"/>
        <w:jc w:val="left"/>
        <w:rPr/>
      </w:pPr>
      <w:r>
        <w:rPr/>
        <w:t>д) назначать государственную экологическую экспертизу, обеспечить контроль за выполнением ее заключения;</w:t>
      </w:r>
    </w:p>
    <w:p>
      <w:pPr>
        <w:pStyle w:val="BodyTextoutside-table"/>
        <w:bidi w:val="0"/>
        <w:spacing w:before="0" w:after="283"/>
        <w:jc w:val="left"/>
        <w:rPr/>
      </w:pPr>
      <w:r>
        <w:rPr/>
        <w:t>е) требовать устранения выявляемых недостатков, давать в пределах предоставляемых прав указания или заключения по размещению, проектированию, строительству, реконструкции, вводу в эксплуатацию, по эксплуатации объектов;</w:t>
      </w:r>
    </w:p>
    <w:p>
      <w:pPr>
        <w:pStyle w:val="BodyTextoutside-table"/>
        <w:bidi w:val="0"/>
        <w:spacing w:before="0" w:after="283"/>
        <w:jc w:val="left"/>
        <w:rPr/>
      </w:pPr>
      <w:r>
        <w:rPr/>
        <w:t>ж) привлекать в установленном порядке виновных лиц к административной ответственности, направлять материалы о привлечении их к административной, дисциплинарной или уголовной ответственности, предъявлять иски в суд или Арбитражный суд Приднестровской Молдавской Республики о возмещении вреда, причиненного окружающей природной среде или здоровью человека нарушениями природоохранительного законодательства Приднестровской Молдавской Республики;</w:t>
      </w:r>
    </w:p>
    <w:p>
      <w:pPr>
        <w:pStyle w:val="BodyTextoutside-table"/>
        <w:bidi w:val="0"/>
        <w:spacing w:before="0" w:after="283"/>
        <w:jc w:val="left"/>
        <w:rPr/>
      </w:pPr>
      <w:r>
        <w:rPr/>
        <w:t>з) принимать решения об ограничении, приостановлении, прекращении работы предприятий, сооружений, иных объектов и любой деятельности, причиняющей вред окружающей природной среде и несущей потенциальную опасность для здоровья человека;</w:t>
      </w:r>
    </w:p>
    <w:p>
      <w:pPr>
        <w:pStyle w:val="BodyTextoutside-table"/>
        <w:bidi w:val="0"/>
        <w:spacing w:before="0" w:after="283"/>
        <w:jc w:val="left"/>
        <w:rPr/>
      </w:pPr>
      <w:r>
        <w:rPr/>
        <w:t>и) в срок до 30 (тридцати) дней, в зависимости от сложности объекта, в случаях, предусмотренных действующим законодательством Приднестровской Молдавской Республики, по предоставлению уполномоченного исполнительного органа государственной власти или органа местного самоуправления рассматривать и согласовывать архитектурно-планировочное задание в части соблюдения требований охраны окружающей природной среды;</w:t>
      </w:r>
    </w:p>
    <w:p>
      <w:pPr>
        <w:pStyle w:val="BodyTextoutside-table"/>
        <w:bidi w:val="0"/>
        <w:spacing w:before="0" w:after="283"/>
        <w:jc w:val="left"/>
        <w:rPr/>
      </w:pPr>
      <w:r>
        <w:rPr/>
        <w:t>к) в срок до 30 (тридцати) дней, в зависимости от сложности объекта, в случаях, предусмотренных действующим законодательством Приднестровской Молдавской Республики, по предоставлению проектной организации, разрабатывающей архитектурный проект, рассматривать и согласовывать архитектурный проект в части соблюдения требований охраны окружающей природной среды.</w:t>
      </w:r>
    </w:p>
    <w:p>
      <w:pPr>
        <w:pStyle w:val="BodyTextoutside-table"/>
        <w:bidi w:val="0"/>
        <w:spacing w:before="0" w:after="283"/>
        <w:jc w:val="left"/>
        <w:rPr/>
      </w:pPr>
      <w:r>
        <w:rPr/>
        <w:t>Указанные решения обязательны для исполнения всеми министерствами и ведомствами, предприятиями, учреждениями, организациями, должностными лицами и гражданами. На основании этих решений соответствующие банковские учреждения прекращают финансирование запрещенной деятельности до отмены решения о ее запрете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w:t>
      </w:r>
    </w:p>
    <w:p>
      <w:pPr>
        <w:pStyle w:val="BodyTextoutside-table"/>
        <w:bidi w:val="0"/>
        <w:spacing w:before="0" w:after="283"/>
        <w:jc w:val="left"/>
        <w:outlineLvl w:val="1"/>
        <w:rPr/>
      </w:pPr>
      <w:r>
        <w:rPr/>
        <w:t>3. Решения государственных органов экологического контроля и должностных лиц могут быть обжалованы в суд или Арбитражный суд.</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48:</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48.</w:t>
      </w:r>
      <w:r>
        <w:rPr/>
        <w:t xml:space="preserve"> Производственный экологический контроль</w:t>
      </w:r>
    </w:p>
    <w:p>
      <w:pPr>
        <w:pStyle w:val="BodyTextoutside-table"/>
        <w:bidi w:val="0"/>
        <w:spacing w:before="0" w:after="283"/>
        <w:jc w:val="left"/>
        <w:rPr/>
      </w:pPr>
      <w:r>
        <w:rPr/>
        <w:t> </w:t>
      </w:r>
    </w:p>
    <w:p>
      <w:pPr>
        <w:pStyle w:val="BodyTextoutside-table"/>
        <w:bidi w:val="0"/>
        <w:spacing w:before="0" w:after="283"/>
        <w:jc w:val="left"/>
        <w:outlineLvl w:val="1"/>
        <w:rPr/>
      </w:pPr>
      <w:r>
        <w:rPr/>
        <w:t>1. Производственный экологический контроль осуществляется экологической службой предприятий, учреждений, организаций и ставит своей задачей проверку выполнения планов и мероприятий по охране природы и оздоровлению окружающей среды, рациональному использованию и воспроизводству природных ресурсов, соблюдение нормативов качества окружающей природной среды, выполнения требований природоохранительного законодательства Приднестровской Молдавской Республики.</w:t>
      </w:r>
    </w:p>
    <w:p>
      <w:pPr>
        <w:pStyle w:val="BodyTextoutside-table"/>
        <w:bidi w:val="0"/>
        <w:spacing w:before="0" w:after="283"/>
        <w:jc w:val="left"/>
        <w:outlineLvl w:val="1"/>
        <w:rPr/>
      </w:pPr>
      <w:r>
        <w:rPr/>
        <w:t>2. Порядок организации производственного экологического контроля регулируется положениями, утвержденными предприятиями, учреждениями, организациями на основе настоящего закона.</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49:</w:t>
      </w:r>
    </w:p>
    <w:p>
      <w:pPr>
        <w:pStyle w:val="BodyTextoutside-table"/>
        <w:bidi w:val="0"/>
        <w:spacing w:before="0" w:after="283"/>
        <w:jc w:val="left"/>
        <w:rPr/>
      </w:pPr>
      <w:r>
        <w:rPr>
          <w:rStyle w:val="Emphasis"/>
        </w:rPr>
        <w:t xml:space="preserve">Редакция 6 - Закон ПМР </w:t>
      </w:r>
      <w:hyperlink r:id="rId11">
        <w:r>
          <w:rPr>
            <w:rStyle w:val="Emphasis"/>
            <w:color w:val="0563C1"/>
            <w:u w:val="single"/>
          </w:rPr>
          <w:t xml:space="preserve">от 09.07.09 № 809-ЗИ-IV (САЗ 09-29)</w:t>
        </w:r>
      </w:hyperlink>
      <w:r>
        <w:rPr>
          <w:rStyle w:val="Emphasis"/>
        </w:rPr>
        <w:t xml:space="preserve">.</w:t>
      </w:r>
    </w:p>
    <w:p>
      <w:pPr>
        <w:pStyle w:val="BodyTextoutside-table"/>
        <w:bidi w:val="0"/>
        <w:spacing w:before="0" w:after="283"/>
        <w:jc w:val="left"/>
        <w:rPr/>
      </w:pPr>
      <w:r>
        <w:rPr>
          <w:rStyle w:val="Strong"/>
        </w:rPr>
        <w:t> </w:t>
      </w:r>
    </w:p>
    <w:p>
      <w:pPr>
        <w:pStyle w:val="BodyTextoutside-table"/>
        <w:bidi w:val="0"/>
        <w:spacing w:before="0" w:after="283"/>
        <w:jc w:val="left"/>
        <w:outlineLvl w:val="0"/>
        <w:rPr/>
      </w:pPr>
      <w:r>
        <w:rPr>
          <w:rStyle w:val="Strong"/>
        </w:rPr>
        <w:t>Статья 49.</w:t>
      </w:r>
      <w:r>
        <w:rPr/>
        <w:t xml:space="preserve"> Общественный контроль в области охраны окружающей среды (общественный экологический контроль)</w:t>
      </w:r>
    </w:p>
    <w:p>
      <w:pPr>
        <w:pStyle w:val="BodyTextoutside-table"/>
        <w:bidi w:val="0"/>
        <w:spacing w:before="0" w:after="283"/>
        <w:jc w:val="left"/>
        <w:rPr/>
      </w:pPr>
      <w:r>
        <w:rPr/>
        <w:t> </w:t>
      </w:r>
    </w:p>
    <w:p>
      <w:pPr>
        <w:pStyle w:val="BodyTextoutside-table"/>
        <w:bidi w:val="0"/>
        <w:spacing w:before="0" w:after="283"/>
        <w:jc w:val="left"/>
        <w:outlineLvl w:val="1"/>
        <w:rPr/>
      </w:pPr>
      <w:r>
        <w:rPr/>
        <w:t>1. Общественный контроль в области охраны окружающей среды (общественный экологический контроль) осуществляется в целях защиты прав граждан на благоприятную окружающую среду и предотвращения нарушения законодательства в области охраны окружающей среды.</w:t>
      </w:r>
    </w:p>
    <w:p>
      <w:pPr>
        <w:pStyle w:val="BodyTextoutside-table"/>
        <w:bidi w:val="0"/>
        <w:spacing w:before="0" w:after="283"/>
        <w:jc w:val="left"/>
        <w:outlineLvl w:val="1"/>
        <w:rPr/>
      </w:pPr>
      <w:r>
        <w:rPr/>
        <w:t>2. Общественный контроль в области охраны окружающей среды (общественный экологический контроль) осуществляется общественными объединениями и иными некоммерческими организациями в соответствии с их уставами, а также гражданами Приднестровской Молдавской Республики.</w:t>
      </w:r>
    </w:p>
    <w:p>
      <w:pPr>
        <w:pStyle w:val="BodyTextoutside-table"/>
        <w:bidi w:val="0"/>
        <w:spacing w:before="0" w:after="283"/>
        <w:jc w:val="left"/>
        <w:outlineLvl w:val="1"/>
        <w:rPr/>
      </w:pPr>
      <w:r>
        <w:rPr/>
        <w:t>3. Результаты общественного контроля в области охраны окружающей среды (общественного экологического контроля), представленные в органы государственной власти, органы местного самоуправления Приднестровской Молдавской Республики, подлежат обязательному рассмотрению в порядке, установленном законодательством Приднестровской Молдавской Республики.</w:t>
      </w:r>
    </w:p>
    <w:p>
      <w:pPr>
        <w:pStyle w:val="BodyTextoutside-table"/>
        <w:bidi w:val="0"/>
        <w:spacing w:before="0" w:after="283"/>
        <w:jc w:val="left"/>
        <w:outlineLvl w:val="1"/>
        <w:rPr/>
      </w:pPr>
      <w:r>
        <w:rPr/>
        <w:t>4. Порядок проведения контроля в области охраны окружающей среды (общественного экологического контроля) регулируется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50:</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50.</w:t>
      </w:r>
      <w:r>
        <w:rPr/>
        <w:t xml:space="preserve"> Общее и специальное использование природных ресурсов</w:t>
      </w:r>
    </w:p>
    <w:p>
      <w:pPr>
        <w:pStyle w:val="BodyTextoutside-table"/>
        <w:bidi w:val="0"/>
        <w:spacing w:before="0" w:after="283"/>
        <w:jc w:val="left"/>
        <w:rPr/>
      </w:pPr>
      <w:r>
        <w:rPr/>
        <w:t> </w:t>
      </w:r>
    </w:p>
    <w:p>
      <w:pPr>
        <w:pStyle w:val="BodyTextoutside-table"/>
        <w:bidi w:val="0"/>
        <w:spacing w:before="0" w:after="283"/>
        <w:jc w:val="left"/>
        <w:rPr/>
      </w:pPr>
      <w:r>
        <w:rPr/>
        <w:t>Использование природных ресурсов осуществляется в порядке общего и специального их использования. Законодательством Приднестровской Молдавской Республики гражданам гарантируется право на общее использование природных ресурсов для удовлетворения жизненно необходимых потребностей ( эстетических, оздоровительных, рекреационных, материальных и т.д.) безвозмездно, без закрепления этих ресурсов за отдельными лицами и предоставления соответствующих разрешений, за исключением ограничений, предусмотренных законодательством Приднестровской Молдавской Республики.</w:t>
      </w:r>
    </w:p>
    <w:p>
      <w:pPr>
        <w:pStyle w:val="BodyTextoutside-table"/>
        <w:bidi w:val="0"/>
        <w:spacing w:before="0" w:after="283"/>
        <w:jc w:val="left"/>
        <w:rPr/>
      </w:pPr>
      <w:r>
        <w:rPr/>
        <w:t>В порядке специального использования природных ресурсов гражданам, предприятиям, учреждениям и организациям предоставляются во владение, пользование или аренду природные ресурсы на основании специальных разрешений, зарегистрированных в установленном порядке за плату, для осуществления производственной и другой деятельности, а в случаях, предусмотренных законодательством Приднестровской Молдавской Республики - на льготных условиях.</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51.</w:t>
      </w:r>
      <w:r>
        <w:rPr/>
        <w:t xml:space="preserve"> Природные ресурсы республиканского и местного значения</w:t>
      </w:r>
    </w:p>
    <w:p>
      <w:pPr>
        <w:pStyle w:val="BodyTextoutside-table"/>
        <w:bidi w:val="0"/>
        <w:spacing w:before="0" w:after="283"/>
        <w:jc w:val="left"/>
        <w:rPr/>
      </w:pPr>
      <w:r>
        <w:rPr/>
        <w:t> </w:t>
      </w:r>
    </w:p>
    <w:p>
      <w:pPr>
        <w:pStyle w:val="BodyTextoutside-table"/>
        <w:bidi w:val="0"/>
        <w:spacing w:before="0" w:after="283"/>
        <w:jc w:val="left"/>
        <w:rPr/>
      </w:pPr>
      <w:r>
        <w:rPr/>
        <w:t>К природным ресурсам республиканского значения относятся:</w:t>
      </w:r>
    </w:p>
    <w:p>
      <w:pPr>
        <w:pStyle w:val="BodyTextoutside-table"/>
        <w:bidi w:val="0"/>
        <w:spacing w:before="0" w:after="283"/>
        <w:jc w:val="left"/>
        <w:rPr/>
      </w:pPr>
      <w:r>
        <w:rPr/>
        <w:t>- территориальные и внутренние водные ресурсы;</w:t>
      </w:r>
    </w:p>
    <w:p>
      <w:pPr>
        <w:pStyle w:val="BodyTextoutside-table"/>
        <w:bidi w:val="0"/>
        <w:spacing w:before="0" w:after="283"/>
        <w:jc w:val="left"/>
        <w:rPr/>
      </w:pPr>
      <w:r>
        <w:rPr/>
        <w:t>- атмосферный воздух;</w:t>
      </w:r>
    </w:p>
    <w:p>
      <w:pPr>
        <w:pStyle w:val="BodyTextoutside-table"/>
        <w:bidi w:val="0"/>
        <w:spacing w:before="0" w:after="283"/>
        <w:jc w:val="left"/>
        <w:rPr/>
      </w:pPr>
      <w:r>
        <w:rPr/>
        <w:t>- подземные воды, почва;</w:t>
      </w:r>
    </w:p>
    <w:p>
      <w:pPr>
        <w:pStyle w:val="BodyTextoutside-table"/>
        <w:bidi w:val="0"/>
        <w:spacing w:before="0" w:after="283"/>
        <w:jc w:val="left"/>
        <w:rPr/>
      </w:pPr>
      <w:r>
        <w:rPr/>
        <w:t>- лесные ресурсы государственного значения;</w:t>
      </w:r>
    </w:p>
    <w:p>
      <w:pPr>
        <w:pStyle w:val="BodyTextoutside-table"/>
        <w:bidi w:val="0"/>
        <w:spacing w:before="0" w:after="283"/>
        <w:jc w:val="left"/>
        <w:rPr/>
      </w:pPr>
      <w:r>
        <w:rPr/>
        <w:t>- природные ресурсы в пределах территорий и объектов природно-заповедного фонда республиканского значения;</w:t>
      </w:r>
    </w:p>
    <w:p>
      <w:pPr>
        <w:pStyle w:val="BodyTextoutside-table"/>
        <w:bidi w:val="0"/>
        <w:spacing w:before="0" w:after="283"/>
        <w:jc w:val="left"/>
        <w:rPr/>
      </w:pPr>
      <w:r>
        <w:rPr/>
        <w:t>- виды животных и растений, занесенные в Красную книгу Приднестровской Молдавской Республики;</w:t>
      </w:r>
    </w:p>
    <w:p>
      <w:pPr>
        <w:pStyle w:val="BodyTextoutside-table"/>
        <w:bidi w:val="0"/>
        <w:spacing w:before="0" w:after="283"/>
        <w:jc w:val="left"/>
        <w:rPr/>
      </w:pPr>
      <w:r>
        <w:rPr/>
        <w:t>- полезные ископаемые.</w:t>
      </w:r>
    </w:p>
    <w:p>
      <w:pPr>
        <w:pStyle w:val="BodyTextoutside-table"/>
        <w:bidi w:val="0"/>
        <w:spacing w:before="0" w:after="283"/>
        <w:jc w:val="left"/>
        <w:rPr/>
      </w:pPr>
      <w:r>
        <w:rPr/>
        <w:t>Законодательством Приднестровской Молдавской Республики могут быть отнесены к природным ресурсам республиканского значения и другие природные ресурсы.</w:t>
      </w:r>
    </w:p>
    <w:p>
      <w:pPr>
        <w:pStyle w:val="BodyTextoutside-table"/>
        <w:bidi w:val="0"/>
        <w:spacing w:before="0" w:after="283"/>
        <w:jc w:val="left"/>
        <w:rPr/>
      </w:pPr>
      <w:r>
        <w:rPr/>
        <w:t>К природным ресурсам местного значения относятся природные ресурсы, не отнесенные законодательством Приднестровской Молдавской Республики к природным ресурсам республиканского значения.</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52.</w:t>
      </w:r>
      <w:r>
        <w:rPr/>
        <w:t xml:space="preserve"> Соблюдение экологических требований при использовании природных ресурсов</w:t>
      </w:r>
    </w:p>
    <w:p>
      <w:pPr>
        <w:pStyle w:val="BodyTextoutside-table"/>
        <w:bidi w:val="0"/>
        <w:spacing w:before="0" w:after="283"/>
        <w:jc w:val="left"/>
        <w:rPr/>
      </w:pPr>
      <w:r>
        <w:rPr/>
        <w:t> </w:t>
      </w:r>
    </w:p>
    <w:p>
      <w:pPr>
        <w:pStyle w:val="BodyTextoutside-table"/>
        <w:bidi w:val="0"/>
        <w:spacing w:before="0" w:after="283"/>
        <w:jc w:val="left"/>
        <w:rPr/>
      </w:pPr>
      <w:r>
        <w:rPr/>
        <w:t>Использование природных ресурсов гражданами, предприятиями, учреждениями и организациями осуществляется с соблюдением обязательных экологических требований:</w:t>
      </w:r>
    </w:p>
    <w:p>
      <w:pPr>
        <w:pStyle w:val="BodyTextoutside-table"/>
        <w:bidi w:val="0"/>
        <w:spacing w:before="0" w:after="283"/>
        <w:jc w:val="left"/>
        <w:rPr/>
      </w:pPr>
      <w:r>
        <w:rPr/>
        <w:t>- рационального и экономного использования природных ресурсов на основе широкого применения новейших технологий;</w:t>
      </w:r>
    </w:p>
    <w:p>
      <w:pPr>
        <w:pStyle w:val="BodyTextoutside-table"/>
        <w:bidi w:val="0"/>
        <w:spacing w:before="0" w:after="283"/>
        <w:jc w:val="left"/>
        <w:rPr/>
      </w:pPr>
      <w:r>
        <w:rPr/>
        <w:t>- осуществления мероприятий по предупреждению порчи, загрязнения, истощения природных ресурсов, отрицательного воздействия на состояние окружающей природной среды;</w:t>
      </w:r>
    </w:p>
    <w:p>
      <w:pPr>
        <w:pStyle w:val="BodyTextoutside-table"/>
        <w:bidi w:val="0"/>
        <w:spacing w:before="0" w:after="283"/>
        <w:jc w:val="left"/>
        <w:rPr/>
      </w:pPr>
      <w:r>
        <w:rPr/>
        <w:t>- осуществления мероприятий по воспроизводству возобновляемых природных ресурсов;</w:t>
      </w:r>
    </w:p>
    <w:p>
      <w:pPr>
        <w:pStyle w:val="BodyTextoutside-table"/>
        <w:bidi w:val="0"/>
        <w:spacing w:before="0" w:after="283"/>
        <w:jc w:val="left"/>
        <w:rPr/>
      </w:pPr>
      <w:r>
        <w:rPr/>
        <w:t>- применения биологических, химических и иных методов улучшения качества природных ресурсов, обеспечивающих охрану окружающей природной среды и безопасность для здоровья населения;</w:t>
      </w:r>
    </w:p>
    <w:p>
      <w:pPr>
        <w:pStyle w:val="BodyTextoutside-table"/>
        <w:bidi w:val="0"/>
        <w:spacing w:before="0" w:after="283"/>
        <w:jc w:val="left"/>
        <w:rPr/>
      </w:pPr>
      <w:r>
        <w:rPr/>
        <w:t>- сохранения территории и объектов природно-заповедного фонда, а также других территорий, подлежащих особой охране;</w:t>
      </w:r>
    </w:p>
    <w:p>
      <w:pPr>
        <w:pStyle w:val="BodyTextoutside-table"/>
        <w:bidi w:val="0"/>
        <w:spacing w:before="0" w:after="283"/>
        <w:jc w:val="left"/>
        <w:rPr/>
      </w:pPr>
      <w:r>
        <w:rPr/>
        <w:t>- осуществления хозяйственной и иной деятельности без нарушения экологических прав других лиц.</w:t>
      </w:r>
    </w:p>
    <w:p>
      <w:pPr>
        <w:pStyle w:val="BodyTextoutside-table"/>
        <w:bidi w:val="0"/>
        <w:spacing w:before="0" w:after="283"/>
        <w:jc w:val="left"/>
        <w:rPr/>
      </w:pPr>
      <w:r>
        <w:rPr/>
        <w:t>При использовании природных ресурсов должно обеспечиваться выполнение и других требований, установленных настоящим законом и иным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53:</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53.</w:t>
      </w:r>
      <w:r>
        <w:rPr/>
        <w:t xml:space="preserve"> Зоны чрезвычайной экологической ситуации</w:t>
      </w:r>
    </w:p>
    <w:p>
      <w:pPr>
        <w:pStyle w:val="BodyTextoutside-table"/>
        <w:bidi w:val="0"/>
        <w:spacing w:before="0" w:after="283"/>
        <w:jc w:val="left"/>
        <w:rPr/>
      </w:pPr>
      <w:r>
        <w:rPr/>
        <w:t> </w:t>
      </w:r>
    </w:p>
    <w:p>
      <w:pPr>
        <w:pStyle w:val="BodyTextoutside-table"/>
        <w:bidi w:val="0"/>
        <w:spacing w:before="0" w:after="283"/>
        <w:jc w:val="left"/>
        <w:outlineLvl w:val="1"/>
        <w:rPr/>
      </w:pPr>
      <w:r>
        <w:rPr/>
        <w:t>1. Зонами чрезвычайной экологической ситуации объявляются участки территории Приднестровской Молдавской Республики, где в результате хозяйственной или иной деятельности происходят устойчивые отрицательные изменения в окружающей природной среде, угрожающие здоровью населения, состоянию естественных экологических систем, генетических фондов растений и животных.</w:t>
      </w:r>
    </w:p>
    <w:p>
      <w:pPr>
        <w:pStyle w:val="BodyTextoutside-table"/>
        <w:bidi w:val="0"/>
        <w:spacing w:before="0" w:after="283"/>
        <w:jc w:val="left"/>
        <w:outlineLvl w:val="1"/>
        <w:rPr/>
      </w:pPr>
      <w:r>
        <w:rPr/>
        <w:t>2. Зоны чрезвычайной экологической ситуации объявляются постановлениями Верховного Совета либо указами Президента Приднестровской Молдавской Республики по представлению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на основании заключения государственной экологической экспертизы.</w:t>
      </w:r>
    </w:p>
    <w:p>
      <w:pPr>
        <w:pStyle w:val="BodyTextoutside-table"/>
        <w:bidi w:val="0"/>
        <w:spacing w:before="0" w:after="283"/>
        <w:jc w:val="left"/>
        <w:outlineLvl w:val="1"/>
        <w:rPr/>
      </w:pPr>
      <w:r>
        <w:rPr/>
        <w:t>3. В зоне чрезвычайной экологической ситуации прекращается деятельность, отрицательно влияющая на окружающую природную среду, приостанавливается работа предприятий, учреждений, организаций, цехов, агрегатов, оборудования, оказывающих неблагоприятное влияние на здоровье человека, его генетический фонд, окружающую природную среду, ограничиваются отдельные виды природопользования, проводятся оперативные меры по восстановлению и воспроизводству природных ресурсов.</w:t>
      </w:r>
    </w:p>
    <w:p>
      <w:pPr>
        <w:pStyle w:val="BodyTextoutside-table"/>
        <w:bidi w:val="0"/>
        <w:spacing w:before="0" w:after="283"/>
        <w:jc w:val="left"/>
        <w:outlineLvl w:val="1"/>
        <w:rPr/>
      </w:pPr>
      <w:r>
        <w:rPr/>
        <w:t>4. Финансирование мероприятий по оздоровлению зон чрезвычайных экологических ситуаций и выплаты ущерба, причиненного населению, производится в первую очередь за счет средств министерств и ведомств, предприятий и учреждений, организаций - непосредственных виновников деградации природной среды, аварий или катастроф, а также за счет целевых средств республиканского бюджета.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54.</w:t>
      </w:r>
      <w:r>
        <w:rPr/>
        <w:t xml:space="preserve"> Зоны экологического бедствия</w:t>
      </w:r>
    </w:p>
    <w:p>
      <w:pPr>
        <w:pStyle w:val="BodyTextoutside-table"/>
        <w:bidi w:val="0"/>
        <w:spacing w:before="0" w:after="283"/>
        <w:jc w:val="left"/>
        <w:rPr/>
      </w:pPr>
      <w:r>
        <w:rPr/>
        <w:t> </w:t>
      </w:r>
    </w:p>
    <w:p>
      <w:pPr>
        <w:pStyle w:val="BodyTextoutside-table"/>
        <w:bidi w:val="0"/>
        <w:spacing w:before="0" w:after="283"/>
        <w:jc w:val="left"/>
        <w:outlineLvl w:val="1"/>
        <w:rPr/>
      </w:pPr>
      <w:r>
        <w:rPr/>
        <w:t>1. Зонами экологического бедствия объявляются участки территории Приднестровской Молдавской Республики, где в результате хозяйственной или иной деятельности произошли глубокие необратимые изменения окружающей природной среды, повлекшие за собой существенное ухудшение здоровья населения, нарушение природного равновесия, разрушение естественных экологических систем, деградацию флоры и фауны.</w:t>
      </w:r>
    </w:p>
    <w:p>
      <w:pPr>
        <w:pStyle w:val="BodyTextoutside-table"/>
        <w:bidi w:val="0"/>
        <w:spacing w:before="0" w:after="283"/>
        <w:jc w:val="left"/>
        <w:outlineLvl w:val="1"/>
        <w:rPr/>
      </w:pPr>
      <w:r>
        <w:rPr/>
        <w:t>2. Зоны экологического бедствия объявляются в том же порядке, что и зоны чрезвычайной экологической ситуации. В зоне экологического бедствия прекращается деятельность хозяйственных объектов, кроме связанных с обслуживанием проживающего на территории зоны населения, запрещается строительство новых хозяйственных объектов, реконструкция, существенно ограничиваются все виды природопользования, принимаются оперативные меры по восстановлению и воспроизводству природных ресурсов и оздоровлению окружающей природной среды.</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Раздел IX.</w:t>
      </w:r>
      <w:r>
        <w:rPr/>
        <w:t xml:space="preserve"> Мероприятия по обеспечению экологической безопасности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55. </w:t>
      </w:r>
      <w:r>
        <w:rPr/>
        <w:t>Экологическая безопасность</w:t>
      </w:r>
    </w:p>
    <w:p>
      <w:pPr>
        <w:pStyle w:val="BodyTextoutside-table"/>
        <w:bidi w:val="0"/>
        <w:spacing w:before="0" w:after="283"/>
        <w:jc w:val="left"/>
        <w:rPr/>
      </w:pPr>
      <w:r>
        <w:rPr/>
        <w:t> </w:t>
      </w:r>
    </w:p>
    <w:p>
      <w:pPr>
        <w:pStyle w:val="BodyTextoutside-table"/>
        <w:bidi w:val="0"/>
        <w:spacing w:before="0" w:after="283"/>
        <w:jc w:val="left"/>
        <w:rPr/>
      </w:pPr>
      <w:r>
        <w:rPr/>
        <w:t>Экологическая безопасность - состояние окружающей природной среды, при которой обеспечивается предупреждение ухудшения экологической обстановки и возникновения опасности для здоровья людей.</w:t>
      </w:r>
    </w:p>
    <w:p>
      <w:pPr>
        <w:pStyle w:val="BodyTextoutside-table"/>
        <w:bidi w:val="0"/>
        <w:spacing w:before="0" w:after="283"/>
        <w:jc w:val="left"/>
        <w:rPr/>
      </w:pPr>
      <w:r>
        <w:rPr/>
        <w:t>Экологическая безопасность гарантируется гражданам Приднестровской Молдавской Республики осуществлением широкого комплекса взаимосвязанных политических, экономических, технических, организационных, государственно-правовых и других мер.</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56:</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56.</w:t>
      </w:r>
      <w:r>
        <w:rPr/>
        <w:t xml:space="preserve"> Экологические требования к размещению, проектированию, строительству, реконструкции, вводу в строй и эксплуатации предприятий, сооружений и других объектов</w:t>
      </w:r>
    </w:p>
    <w:p>
      <w:pPr>
        <w:pStyle w:val="BodyTextoutside-table"/>
        <w:bidi w:val="0"/>
        <w:spacing w:before="0" w:after="283"/>
        <w:jc w:val="left"/>
        <w:rPr/>
      </w:pPr>
      <w:r>
        <w:rPr/>
        <w:t> </w:t>
      </w:r>
    </w:p>
    <w:p>
      <w:pPr>
        <w:pStyle w:val="BodyTextoutside-table"/>
        <w:bidi w:val="0"/>
        <w:spacing w:before="0" w:after="283"/>
        <w:jc w:val="left"/>
        <w:rPr/>
      </w:pPr>
      <w:r>
        <w:rPr/>
        <w:t>При проектировании, размещении, строительстве, вводе в строй новых и реконструкции действующих предприятий, сооружений и других объектов, совершенствовании существующих и внедрении новых технологических процессов и оборудования, а также в процессе эксплуатации этих объектов обеспечивается экологическая безопасность людей рациональное использование природных ресурсов, соблюдение нормативов вредных воздействий на окружающую природную среду. При этом должны предусматриваться улавливание, утилизация, обезвреживание вредных веществ и отходов или полная их ликвидация, выполнение других требований по охране окружающей природной среды и здоровья людей.</w:t>
      </w:r>
    </w:p>
    <w:p>
      <w:pPr>
        <w:pStyle w:val="BodyTextoutside-table"/>
        <w:bidi w:val="0"/>
        <w:spacing w:before="0" w:after="283"/>
        <w:jc w:val="left"/>
        <w:rPr/>
      </w:pPr>
      <w:r>
        <w:rPr/>
        <w:t>Предприятия, учреждения и организации деятельность которых связана с вредным воздействием на окружающую природную среду, независимо от времени ввода их в строй, должны быть оснащены сооружениями, оборудованием и устройствами для очистки выбросов и сбросов или их обезвреживания6 уменьшения воздействия вредных факторов, а также приборами контроля за количеством и составом загрязняющих веществ и за характеристиками вредных факторов.</w:t>
      </w:r>
    </w:p>
    <w:p>
      <w:pPr>
        <w:pStyle w:val="BodyTextoutside-table"/>
        <w:bidi w:val="0"/>
        <w:spacing w:before="0" w:after="283"/>
        <w:jc w:val="left"/>
        <w:rPr/>
      </w:pPr>
      <w:r>
        <w:rPr/>
        <w:t>Проекты хозяйственной и иной деятельности должны содержать материалы оценки ее воздействия на окружающую природную среду и здоровье людей.</w:t>
      </w:r>
    </w:p>
    <w:p>
      <w:pPr>
        <w:pStyle w:val="BodyTextoutside-table"/>
        <w:bidi w:val="0"/>
        <w:spacing w:before="0" w:after="283"/>
        <w:jc w:val="left"/>
        <w:rPr/>
      </w:pPr>
      <w:r>
        <w:rPr/>
        <w:t>Оценка осуществляется с учетом требований законодательства Приднестровской Молдавской Республики по охране окружающей природной среды, экологической емкости данной территории, состояния окружающей природной среды в месте, где планируется размещение объектов, экологических прогнозов, перспектив социально-экономического развития региона, мощности и видов совокупного воздействия вредных факторов и объектов на окружающую природную среду.</w:t>
      </w:r>
    </w:p>
    <w:p>
      <w:pPr>
        <w:pStyle w:val="BodyTextoutside-table"/>
        <w:bidi w:val="0"/>
        <w:spacing w:before="0" w:after="283"/>
        <w:jc w:val="left"/>
        <w:rPr/>
      </w:pPr>
      <w:r>
        <w:rPr/>
        <w:t>Предприятия, учреждения и организации, которые размещают, проектируют, строят, реконструируют, технически перевооружают, вводят в строй предприятия сооружения и другие объекты, а также проводят исследовательскую деятельность, которая, по их оценке, может оказать отрицательное воздействие на состояние окружающей природной среды, подают в исполнительный орган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специальное заявление об этом.</w:t>
      </w:r>
    </w:p>
    <w:p>
      <w:pPr>
        <w:pStyle w:val="BodyTextoutside-table"/>
        <w:bidi w:val="0"/>
        <w:spacing w:before="0" w:after="283"/>
        <w:jc w:val="left"/>
        <w:rPr/>
      </w:pPr>
      <w:r>
        <w:rPr/>
        <w:t>Запрещается ввод в строй предприятий, сооружений и других объектов, на которых не обеспечены в полном объеме соблюдение всех экологических требований и выполнение мер, предусмотренных в проектах на строительство и реконструкцию (расширение и техническое переоснащение).</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57:</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57.</w:t>
      </w:r>
      <w:r>
        <w:rPr/>
        <w:t xml:space="preserve"> Охрана окружающей природной среды при применении средств защиты растений, минеральных удобрений, токсичных химических веществ и иных препаратов</w:t>
      </w:r>
    </w:p>
    <w:p>
      <w:pPr>
        <w:pStyle w:val="BodyTextoutside-table"/>
        <w:bidi w:val="0"/>
        <w:spacing w:before="0" w:after="283"/>
        <w:jc w:val="left"/>
        <w:rPr/>
      </w:pPr>
      <w:r>
        <w:rPr/>
        <w:t> </w:t>
      </w:r>
    </w:p>
    <w:p>
      <w:pPr>
        <w:pStyle w:val="BodyTextoutside-table"/>
        <w:bidi w:val="0"/>
        <w:spacing w:before="0" w:after="283"/>
        <w:jc w:val="left"/>
        <w:rPr/>
      </w:pPr>
      <w:r>
        <w:rPr/>
        <w:t>Предприятия, учреждения, организации и граждане обязаны придерживаться правил транспортирования, хранения, применения средств защиты растений, стимуляторов их роста, минеральных удобрений, токсичных химических веществ и других препаратов с тем, чтобы не допустить загрязнения ими или их составными окружающей природной среды и продуктов питания.</w:t>
      </w:r>
    </w:p>
    <w:p>
      <w:pPr>
        <w:pStyle w:val="BodyTextoutside-table"/>
        <w:bidi w:val="0"/>
        <w:spacing w:before="0" w:after="283"/>
        <w:jc w:val="left"/>
        <w:rPr/>
      </w:pPr>
      <w:r>
        <w:rPr/>
        <w:t>При создании новых химических препаратов и веществ, других потенциально опасных для окружающей среды субстанций должны разрабатываться и утверждаться в установленном законодательством Приднестровской Молдавской Республики порядке допустимые уровни содержания этих веществ в объектах окружающей природной среды, в продуктах питания, методы определения их остаточного количества и утилизации после использования.</w:t>
      </w:r>
    </w:p>
    <w:p>
      <w:pPr>
        <w:pStyle w:val="BodyTextoutside-table"/>
        <w:bidi w:val="0"/>
        <w:spacing w:before="0" w:after="283"/>
        <w:jc w:val="left"/>
        <w:rPr/>
      </w:pPr>
      <w:r>
        <w:rPr/>
        <w:t>Содержание естественных и искусственных примесей, которые могут отрицательно влиять на состояние окружающей природной среды или здоровье людей, в таких препаратах, а также сырье, используемые для их производства, не должно превышать допустимых уровней, установленных в соответствии с законодательством Приднестровской Молдавской Республики.</w:t>
      </w:r>
    </w:p>
    <w:p>
      <w:pPr>
        <w:pStyle w:val="BodyTextoutside-table"/>
        <w:bidi w:val="0"/>
        <w:spacing w:before="0" w:after="283"/>
        <w:jc w:val="left"/>
        <w:rPr/>
      </w:pPr>
      <w:r>
        <w:rPr/>
        <w:t>Экологические требования при производстве, хранении, транспортировке, использовании, обезвреживании, захоронении токсичных и других опасных для окружающей среды и здоровья людей веществ, отнесение химических веществ к категории токсичных и их классификации по степени опасности определяются нормативными документами на основании заключения государственной экологической экспертизы.</w:t>
      </w:r>
    </w:p>
    <w:p>
      <w:pPr>
        <w:pStyle w:val="BodyTextoutside-table"/>
        <w:bidi w:val="0"/>
        <w:spacing w:before="0" w:after="283"/>
        <w:jc w:val="left"/>
        <w:rPr/>
      </w:pPr>
      <w:r>
        <w:rPr/>
        <w:t>Перечень средств защиты растений, стимуляторов их роста, минеральных удобрений и других веществ и препаратов, применение которых разрешается в народном хозяйстве, а также способы, условия применения утверждаются исполнительным органом государственной власти, в ведении которого находятся вопросы здравоохранения и социальной защиты и исполнительного органа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58:</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58.</w:t>
      </w:r>
      <w:r>
        <w:rPr/>
        <w:t xml:space="preserve"> Охрана окружающей природной среды от неконтролируемого и вредного биологического воздействия</w:t>
      </w:r>
    </w:p>
    <w:p>
      <w:pPr>
        <w:pStyle w:val="BodyTextoutside-table"/>
        <w:bidi w:val="0"/>
        <w:spacing w:before="0" w:after="283"/>
        <w:jc w:val="left"/>
        <w:rPr/>
      </w:pPr>
      <w:r>
        <w:rPr/>
        <w:t> </w:t>
      </w:r>
    </w:p>
    <w:p>
      <w:pPr>
        <w:pStyle w:val="BodyTextoutside-table"/>
        <w:bidi w:val="0"/>
        <w:spacing w:before="0" w:after="283"/>
        <w:jc w:val="left"/>
        <w:rPr/>
      </w:pPr>
      <w:r>
        <w:rPr/>
        <w:t>Предприятия, учреждения и организации обязаны обеспечивать экологически безопасные производства, хранение, транспортировку, использование, уничтожение, обезвреживание и захоронение микроорганизмов, других биологически активных веществ и предметов биотехнологии, а также интродукцию, акклиматизацию и реакклиматизацию животных и растений, разрабатывать и осуществлять меры по предотвращению и ликвидации последствий вредного воздействия биологических факторов на окружающую природную среду и здоровье человека.</w:t>
      </w:r>
    </w:p>
    <w:p>
      <w:pPr>
        <w:pStyle w:val="BodyTextoutside-table"/>
        <w:bidi w:val="0"/>
        <w:spacing w:before="0" w:after="283"/>
        <w:jc w:val="left"/>
        <w:rPr/>
      </w:pPr>
      <w:r>
        <w:rPr/>
        <w:t>Создание новых штаммов микроорганизмов и биологически активных веществ осуществляется только на основании разрешения исполнительного органа государственной власти, в ведении которого находятся вопросы здравоохранения и социальной защиты и исполнительного органа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при наличии оценки их воздействия на окружающую природную среду и здоровье людей.</w:t>
      </w:r>
    </w:p>
    <w:p>
      <w:pPr>
        <w:pStyle w:val="BodyTextoutside-table"/>
        <w:bidi w:val="0"/>
        <w:spacing w:before="0" w:after="283"/>
        <w:jc w:val="left"/>
        <w:rPr/>
      </w:pPr>
      <w:r>
        <w:rPr/>
        <w:t>При создании указанных организмов и веществ должны разрабатываться нормативы предельно допустимых концентраций, методы определения этих организмов и веществ в окружающей природной среде и продуктах питания.</w:t>
      </w:r>
    </w:p>
    <w:p>
      <w:pPr>
        <w:pStyle w:val="BodyTextoutside-table"/>
        <w:bidi w:val="0"/>
        <w:spacing w:before="0" w:after="283"/>
        <w:jc w:val="left"/>
        <w:rPr/>
      </w:pPr>
      <w:r>
        <w:rPr/>
        <w:t>Производство и использование новых штаммов микроорганизмов и других биологически активных веществ осуществляется только после проведения комплексных исследований их воздействия на здоровье людей и окружающую природную среду по разрешению исполнительного органа государственной власти, в ведении которого находятся вопросы здравоохранения и социальной защиты и исполнительного органа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59.</w:t>
      </w:r>
      <w:r>
        <w:rPr/>
        <w:t xml:space="preserve"> Охрана окружающей природной среды от акустического, электромагнитного, ионизирующего и иного вредного воздействия физических факторов и радиоактивного загрязнения</w:t>
      </w:r>
    </w:p>
    <w:p>
      <w:pPr>
        <w:pStyle w:val="BodyTextoutside-table"/>
        <w:bidi w:val="0"/>
        <w:spacing w:before="0" w:after="283"/>
        <w:jc w:val="left"/>
        <w:rPr/>
      </w:pPr>
      <w:r>
        <w:rPr/>
        <w:t> </w:t>
      </w:r>
    </w:p>
    <w:p>
      <w:pPr>
        <w:pStyle w:val="BodyTextoutside-table"/>
        <w:bidi w:val="0"/>
        <w:spacing w:before="0" w:after="283"/>
        <w:jc w:val="left"/>
        <w:rPr/>
      </w:pPr>
      <w:r>
        <w:rPr/>
        <w:t>Местные Совета народных депутатов, предприятия, учреждения, организации и граждане при осуществлении своей деятельности обязаны принимать необходимые меры по предотвращению и недопущению превышения установленных уровней акустического, электромагнитного, ионизирующего и иного вредного физического воздействия на окружающую природную среду и здоровье человека в населенных пунктах, рекреационных и заповедных зонах, а также в местах массового скопления и размножения диких животных.</w:t>
      </w:r>
    </w:p>
    <w:p>
      <w:pPr>
        <w:pStyle w:val="BodyTextoutside-table"/>
        <w:bidi w:val="0"/>
        <w:spacing w:before="0" w:after="283"/>
        <w:jc w:val="left"/>
        <w:rPr/>
      </w:pPr>
      <w:r>
        <w:rPr/>
        <w:t>Предприятия, учреждения и организации, осуществляющие хозяйственную или иную деятельности, связанную с использованием радиоактивных веществ в разных формах и в любых целях, обязаны обеспечивать экологическую безопасность этой деятельности, исключающей возможность радиоактивного загрязнения окружающей природной среды и отрицательного воздействия на здоровье людей в процессе добычи, обогащения, транспортировки, переработки и использования радиоактивных веществ.</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60:</w:t>
      </w:r>
    </w:p>
    <w:p>
      <w:pPr>
        <w:pStyle w:val="BodyTextoutside-table"/>
        <w:bidi w:val="0"/>
        <w:spacing w:before="0" w:after="283"/>
        <w:jc w:val="left"/>
        <w:rPr/>
      </w:pPr>
      <w:r>
        <w:rPr>
          <w:rStyle w:val="Emphasis"/>
        </w:rPr>
        <w:t xml:space="preserve">Редакция 8 - Закон ПМР </w:t>
      </w:r>
      <w:hyperlink r:id="rId8">
        <w:r>
          <w:rPr>
            <w:rStyle w:val="Emphasis"/>
            <w:color w:val="0563C1"/>
            <w:u w:val="single"/>
          </w:rPr>
          <w:t xml:space="preserve">от 26.06.12 № 110-ЗИД-V (САЗ 12-27)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60. </w:t>
      </w:r>
      <w:r>
        <w:rPr/>
        <w:t>Охрана окружающей природной среды от загрязнения производственными, бытовыми, иными отходами</w:t>
      </w:r>
    </w:p>
    <w:p>
      <w:pPr>
        <w:pStyle w:val="BodyTextoutside-table"/>
        <w:bidi w:val="0"/>
        <w:spacing w:before="0" w:after="283"/>
        <w:jc w:val="left"/>
        <w:rPr/>
      </w:pPr>
      <w:r>
        <w:rPr/>
        <w:t> </w:t>
      </w:r>
    </w:p>
    <w:p>
      <w:pPr>
        <w:pStyle w:val="BodyTextoutside-table"/>
        <w:bidi w:val="0"/>
        <w:spacing w:before="0" w:after="283"/>
        <w:jc w:val="left"/>
        <w:rPr/>
      </w:pPr>
      <w:r>
        <w:rPr/>
        <w:t>Предприятия, учреждения, организации и граждане должны принимать эффективные меры по уменьшению объемов образования и обезвреживанию, переработке, безопасному складированию или захоронению производственных, бытовых и иных отходов.</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61.</w:t>
      </w:r>
      <w:r>
        <w:rPr/>
        <w:t xml:space="preserve"> Экологическая безопасность транспортных средств</w:t>
      </w:r>
    </w:p>
    <w:p>
      <w:pPr>
        <w:pStyle w:val="BodyTextoutside-table"/>
        <w:bidi w:val="0"/>
        <w:spacing w:before="0" w:after="283"/>
        <w:jc w:val="left"/>
        <w:rPr/>
      </w:pPr>
      <w:r>
        <w:rPr/>
        <w:t> </w:t>
      </w:r>
    </w:p>
    <w:p>
      <w:pPr>
        <w:pStyle w:val="BodyTextoutside-table"/>
        <w:bidi w:val="0"/>
        <w:spacing w:before="0" w:after="283"/>
        <w:jc w:val="left"/>
        <w:rPr/>
      </w:pPr>
      <w:r>
        <w:rPr/>
        <w:t>Предприятия, учреждения, организации, осуществляющие эксплуатацию и обслуживание автомобилей, самолетов, судов, иных передвижных средств, установок и производств и снабжение горючего для них, обязаны разрабатывать и осуществлять в комплексе меры по снижению токсичности и обезвреживанию вредных веществ, содержащихся в выбросах и сбросах транспортных средств, переходу на менее токсичные виды энергии и топлива, соблюдение режима эксплуатации транспортных средств и другие меры, направленные на предотвращение и уменьшение выбросов и сбросов в окружающую природную среду загрязняющих веществ и соблюдение установленных уровней физических воздействий.</w:t>
      </w:r>
    </w:p>
    <w:p>
      <w:pPr>
        <w:pStyle w:val="BodyTextoutside-table"/>
        <w:bidi w:val="0"/>
        <w:spacing w:before="0" w:after="283"/>
        <w:jc w:val="left"/>
        <w:rPr/>
      </w:pPr>
      <w:r>
        <w:rPr/>
        <w:t>Эксплуатация транспортных и иных передвижных средств и установок, в выбросах и сбросах которых содержание загрязняющих веществ превышает установленные нормативы, не допускается.</w:t>
      </w:r>
    </w:p>
    <w:p>
      <w:pPr>
        <w:pStyle w:val="BodyTextoutside-table"/>
        <w:bidi w:val="0"/>
        <w:spacing w:before="0" w:after="283"/>
        <w:jc w:val="left"/>
        <w:rPr/>
      </w:pPr>
      <w:r>
        <w:rPr/>
        <w:t>Руководители транспортных организаций и владельцы транспортных средств несут ответственность за соблюдение нормативов предельно допустимых выбросов и сбросов загрязняющих веществ и предельно допустимых уровней физических воздействий на окружающую природную среду, установленных для соответствующего типа транспорта.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62.</w:t>
      </w:r>
      <w:r>
        <w:rPr/>
        <w:t xml:space="preserve"> Соблюдение требований экологической безопасности при проведении научных исследований, внедрении открытий, изобретений, применении новой техники, импортного оборудования, технологий и систем</w:t>
      </w:r>
    </w:p>
    <w:p>
      <w:pPr>
        <w:pStyle w:val="BodyTextoutside-table"/>
        <w:bidi w:val="0"/>
        <w:spacing w:before="0" w:after="283"/>
        <w:jc w:val="left"/>
        <w:rPr/>
      </w:pPr>
      <w:r>
        <w:rPr/>
        <w:t> </w:t>
      </w:r>
    </w:p>
    <w:p>
      <w:pPr>
        <w:pStyle w:val="BodyTextoutside-table"/>
        <w:bidi w:val="0"/>
        <w:spacing w:before="0" w:after="283"/>
        <w:jc w:val="left"/>
        <w:rPr/>
      </w:pPr>
      <w:r>
        <w:rPr/>
        <w:t>При проведении фундаментальных и прикладных научных, научно-исследовательских и опытно-конструкторских работ обязательно должны учитываться требования безопасности окружающей природной среды, рационального использования и воссоздания природных ресурсов.</w:t>
      </w:r>
    </w:p>
    <w:p>
      <w:pPr>
        <w:pStyle w:val="BodyTextoutside-table"/>
        <w:bidi w:val="0"/>
        <w:spacing w:before="0" w:after="283"/>
        <w:jc w:val="left"/>
        <w:rPr/>
      </w:pPr>
      <w:r>
        <w:rPr/>
        <w:t>Запрещается внедрение открытий, изобретений, применение новой техники, импортного оборудования, технологий и систем, если они не отвечают требованиям экологической безопасности.</w:t>
      </w:r>
    </w:p>
    <w:p>
      <w:pPr>
        <w:pStyle w:val="BodyTextoutside-table"/>
        <w:bidi w:val="0"/>
        <w:spacing w:before="0" w:after="283"/>
        <w:jc w:val="left"/>
        <w:rPr/>
      </w:pPr>
      <w:r>
        <w:rPr/>
        <w:t>В случае нарушения установленных требований подобная деятельность прекращается уполномоченными на это государственными органами а виновные лица привлекаются к ответственности.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63.</w:t>
      </w:r>
      <w:r>
        <w:rPr/>
        <w:t xml:space="preserve"> Требования экологической безопасности в отношении военных, оборонных объектов и военной деятельности</w:t>
      </w:r>
    </w:p>
    <w:p>
      <w:pPr>
        <w:pStyle w:val="BodyTextoutside-table"/>
        <w:bidi w:val="0"/>
        <w:spacing w:before="0" w:after="283"/>
        <w:jc w:val="left"/>
        <w:rPr/>
      </w:pPr>
      <w:r>
        <w:rPr/>
        <w:t> </w:t>
      </w:r>
    </w:p>
    <w:p>
      <w:pPr>
        <w:pStyle w:val="BodyTextoutside-table"/>
        <w:bidi w:val="0"/>
        <w:spacing w:before="0" w:after="283"/>
        <w:jc w:val="left"/>
        <w:rPr/>
      </w:pPr>
      <w:r>
        <w:rPr/>
        <w:t>Требования экологической безопасности, установленные для размещения, проектирования, строительства, реконструкции, введения в действие и эксплуатации объектов по ограничению отрицательного воздействия на окружающую природную среду химических, физических и биологических факторов, а также другие требования, предусмотренные настоящим законом и иным законодательством Приднестровской Молдавской Республики, в полной мере распространяются на военные и оборонные объекты, а также объекты органов внутренних дел и государственной безопасности.</w:t>
      </w:r>
    </w:p>
    <w:p>
      <w:pPr>
        <w:pStyle w:val="BodyTextoutside-table"/>
        <w:bidi w:val="0"/>
        <w:spacing w:before="0" w:after="283"/>
        <w:jc w:val="left"/>
        <w:rPr/>
      </w:pPr>
      <w:r>
        <w:rPr/>
        <w:t>Требования экологической безопасности должны соблюдаться также при дислокации военных частей, проведении военных учений, перемещении войск и военной техники.</w:t>
      </w:r>
    </w:p>
    <w:p>
      <w:pPr>
        <w:pStyle w:val="BodyTextoutside-table"/>
        <w:bidi w:val="0"/>
        <w:spacing w:before="0" w:after="283"/>
        <w:jc w:val="left"/>
        <w:rPr/>
      </w:pPr>
      <w:r>
        <w:rPr/>
        <w:t>Государственный контроль за соблюдением требований экологической безопасности в отношении военных, оборонных объектов и военной деятельности на территории Приднестровской Молдавской Республики осуществляется в соответствии с настоящим законом и иным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64:</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64.</w:t>
      </w:r>
      <w:r>
        <w:rPr/>
        <w:t xml:space="preserve"> Экологические требования при размещении и развитии населенных пунктов</w:t>
      </w:r>
    </w:p>
    <w:p>
      <w:pPr>
        <w:pStyle w:val="BodyTextoutside-table"/>
        <w:bidi w:val="0"/>
        <w:spacing w:before="0" w:after="283"/>
        <w:jc w:val="left"/>
        <w:rPr/>
      </w:pPr>
      <w:r>
        <w:rPr/>
        <w:t> </w:t>
      </w:r>
    </w:p>
    <w:p>
      <w:pPr>
        <w:pStyle w:val="BodyTextoutside-table"/>
        <w:bidi w:val="0"/>
        <w:spacing w:before="0" w:after="283"/>
        <w:jc w:val="left"/>
        <w:rPr/>
      </w:pPr>
      <w:r>
        <w:rPr/>
        <w:t>Планирование, размещение, застройка и развитие населенных пунктов осуществляются по решению местных Советов народных депутатов с учетом экологической емкости территорий, соблюдения требований охраны окружающей природной среды, рационального использования природных ресурсов и экологической безопасности.</w:t>
      </w:r>
    </w:p>
    <w:p>
      <w:pPr>
        <w:pStyle w:val="BodyTextoutside-table"/>
        <w:bidi w:val="0"/>
        <w:spacing w:before="0" w:after="283"/>
        <w:jc w:val="left"/>
        <w:rPr/>
      </w:pPr>
      <w:r>
        <w:rPr/>
        <w:t>При разработке генеральных планов развития и размещения населенных пунктов сельские, поселковые, городские Советы народных депутатов устанавливают режим использования природных ресурсов, охраны окружающей природной среды и экологической безопасности в пригородных и зеленых зонах по согласованию с Советами народных депутатов, на территории которых они находятся, в соответствии с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Раздел X.</w:t>
      </w:r>
      <w:r>
        <w:rPr/>
        <w:t xml:space="preserve"> Особоохраняемые объекты республиканского природно-заповедного фонда</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65:</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65.</w:t>
      </w:r>
      <w:r>
        <w:rPr/>
        <w:t xml:space="preserve"> Природно-заповедный фонд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outlineLvl w:val="1"/>
        <w:rPr/>
      </w:pPr>
      <w:r>
        <w:rPr/>
        <w:t>1. Государственные природные заповедники, включая биосферные заповедники, заказники, национальные природные парки, памятники природы, редкие или находящиеся под угрозой исчезновения растения и животные, отнесенные к видам, занесенным в Красную книгу Приднестровской Молдавской Республики, образуют природно-заповедный фонд Приднестровской Молдавской Республики и обеспечиваются особой охраной государства в интересах настоящего и будущего поколений людей.</w:t>
      </w:r>
    </w:p>
    <w:p>
      <w:pPr>
        <w:pStyle w:val="BodyTextoutside-table"/>
        <w:bidi w:val="0"/>
        <w:spacing w:before="0" w:after="283"/>
        <w:jc w:val="left"/>
        <w:outlineLvl w:val="1"/>
        <w:rPr/>
      </w:pPr>
      <w:r>
        <w:rPr/>
        <w:t>2. Изъятие земель природно-заповедного фонда Приднестровской Молдавской Республики запрещено.</w:t>
      </w:r>
    </w:p>
    <w:p>
      <w:pPr>
        <w:pStyle w:val="BodyTextoutside-table"/>
        <w:bidi w:val="0"/>
        <w:spacing w:before="0" w:after="283"/>
        <w:jc w:val="left"/>
        <w:outlineLvl w:val="1"/>
        <w:rPr/>
      </w:pPr>
      <w:r>
        <w:rPr/>
        <w:t>3. Природно-заповедный фонд Приднестровской Молдавской Республики находится в ведении и управлении исполнительного органа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w:t>
      </w:r>
    </w:p>
    <w:p>
      <w:pPr>
        <w:pStyle w:val="BodyTextoutside-table"/>
        <w:bidi w:val="0"/>
        <w:spacing w:before="0" w:after="283"/>
        <w:jc w:val="left"/>
        <w:outlineLvl w:val="1"/>
        <w:rPr/>
      </w:pPr>
      <w:r>
        <w:rPr/>
        <w:t>4. Режим природно-заповедного фонда и его составных частей определяется настоящим законом, дополняющими его законодательными и иными нормативными актами.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66:</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66.</w:t>
      </w:r>
      <w:r>
        <w:rPr/>
        <w:t xml:space="preserve"> Государственные заповедники</w:t>
      </w:r>
    </w:p>
    <w:p>
      <w:pPr>
        <w:pStyle w:val="BodyTextoutside-table"/>
        <w:bidi w:val="0"/>
        <w:spacing w:before="0" w:after="283"/>
        <w:jc w:val="left"/>
        <w:rPr/>
      </w:pPr>
      <w:r>
        <w:rPr/>
        <w:t> </w:t>
      </w:r>
    </w:p>
    <w:p>
      <w:pPr>
        <w:pStyle w:val="BodyTextoutside-table"/>
        <w:bidi w:val="0"/>
        <w:spacing w:before="0" w:after="283"/>
        <w:jc w:val="left"/>
        <w:outlineLvl w:val="1"/>
        <w:rPr/>
      </w:pPr>
      <w:r>
        <w:rPr/>
        <w:t>1. Государственные заповедники являются природоохранными, природовосстановительными, научно-исследовательскими, эколого- просветительскими объектами природно-заповедного фонда республиканского значения, которые образуются с целью сохранения в естественном состоянии типичных или уникальных для данной ландшафтной зоны природных комплексов со всей совокупностью их компонентов, изучения естественных процессов и явлений, которые происходят в них, и как объект сохранения генетического фонда растительного и животного мира. Учреждаются государственные заповедники для разработки научных основ охраны и оптимизации окружающей среды, рационального использования ресурсов природно-заповедного фонда и экологической безопасности.</w:t>
      </w:r>
    </w:p>
    <w:p>
      <w:pPr>
        <w:pStyle w:val="BodyTextoutside-table"/>
        <w:bidi w:val="0"/>
        <w:spacing w:before="0" w:after="283"/>
        <w:jc w:val="left"/>
        <w:outlineLvl w:val="1"/>
        <w:rPr/>
      </w:pPr>
      <w:r>
        <w:rPr/>
        <w:t>2. Статус государственных заповедников определяется в соответствии с действующим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67:</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67.</w:t>
      </w:r>
      <w:r>
        <w:rPr/>
        <w:t xml:space="preserve"> Государственные заказники</w:t>
      </w:r>
    </w:p>
    <w:p>
      <w:pPr>
        <w:pStyle w:val="BodyTextoutside-table"/>
        <w:bidi w:val="0"/>
        <w:spacing w:before="0" w:after="283"/>
        <w:jc w:val="left"/>
        <w:rPr/>
      </w:pPr>
      <w:r>
        <w:rPr/>
        <w:t> </w:t>
      </w:r>
    </w:p>
    <w:p>
      <w:pPr>
        <w:pStyle w:val="BodyTextoutside-table"/>
        <w:bidi w:val="0"/>
        <w:spacing w:before="0" w:after="283"/>
        <w:jc w:val="left"/>
        <w:outlineLvl w:val="1"/>
        <w:rPr/>
      </w:pPr>
      <w:r>
        <w:rPr/>
        <w:t>1. Государственными заказниками объявляются охраняемые природные территории (акватории), учреждаемые с целью сохранения, воспроизводства и восстановления отдельных или нескольких ценных для региона компонентов природы на время, необходимое для выполнения поставленных перед государственным заказником задач, и для поддержания общего экологического баланса.</w:t>
      </w:r>
    </w:p>
    <w:p>
      <w:pPr>
        <w:pStyle w:val="BodyTextoutside-table"/>
        <w:bidi w:val="0"/>
        <w:spacing w:before="0" w:after="283"/>
        <w:jc w:val="left"/>
        <w:outlineLvl w:val="1"/>
        <w:rPr/>
      </w:pPr>
      <w:r>
        <w:rPr/>
        <w:t>2. Статус государственных заказников определяется в соответствии с действующим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68:</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68.</w:t>
      </w:r>
      <w:r>
        <w:rPr/>
        <w:t xml:space="preserve"> Национальные природные парки</w:t>
      </w:r>
    </w:p>
    <w:p>
      <w:pPr>
        <w:pStyle w:val="BodyTextoutside-table"/>
        <w:bidi w:val="0"/>
        <w:spacing w:before="0" w:after="283"/>
        <w:jc w:val="left"/>
        <w:rPr/>
      </w:pPr>
      <w:r>
        <w:rPr/>
        <w:t> </w:t>
      </w:r>
    </w:p>
    <w:p>
      <w:pPr>
        <w:pStyle w:val="BodyTextoutside-table"/>
        <w:bidi w:val="0"/>
        <w:spacing w:before="0" w:after="283"/>
        <w:jc w:val="left"/>
        <w:outlineLvl w:val="1"/>
        <w:rPr/>
      </w:pPr>
      <w:r>
        <w:rPr/>
        <w:t>1. Национальные природные парки являются природоохранными, природовосстановительными, рекреационными, культурно- просветительскими, научно-исследовательскими объектами (комплексами) природно-заповедного фонда республиканского значения, которые образуются с целью сохранения, восстановления и эффективного использования природных комплексов и объектов, имеющих особую экологическую, историческую, эстетическую ценность в связи с благоприятным сочетанием естественных и культурных ландшафтов, и использования их в рекреационных, просветительских, научных и культурных целях и для регулируемого туризма.</w:t>
      </w:r>
    </w:p>
    <w:p>
      <w:pPr>
        <w:pStyle w:val="BodyTextoutside-table"/>
        <w:bidi w:val="0"/>
        <w:spacing w:before="0" w:after="283"/>
        <w:jc w:val="left"/>
        <w:outlineLvl w:val="1"/>
        <w:rPr/>
      </w:pPr>
      <w:r>
        <w:rPr/>
        <w:t>2. Статус национальных природных парков определяется в соответствии с действующим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69:</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69.</w:t>
      </w:r>
      <w:r>
        <w:rPr/>
        <w:t xml:space="preserve"> Памятники природы</w:t>
      </w:r>
    </w:p>
    <w:p>
      <w:pPr>
        <w:pStyle w:val="BodyTextoutside-table"/>
        <w:bidi w:val="0"/>
        <w:spacing w:before="0" w:after="283"/>
        <w:jc w:val="left"/>
        <w:rPr/>
      </w:pPr>
      <w:r>
        <w:rPr/>
        <w:t> </w:t>
      </w:r>
    </w:p>
    <w:p>
      <w:pPr>
        <w:pStyle w:val="BodyTextoutside-table"/>
        <w:bidi w:val="0"/>
        <w:spacing w:before="0" w:after="283"/>
        <w:jc w:val="left"/>
        <w:outlineLvl w:val="1"/>
        <w:rPr/>
      </w:pPr>
      <w:r>
        <w:rPr/>
        <w:t>1. Памятниками природы объявляются отдельные уникальные природные образования, имеющие важное природоохранное, природовосстановительное, научное, культурно-эстетическое и познавательное значение, с целью сохранения их в естественном состоянии, а также ценные в экологическом, научном, эстетическом и культурном отношении объекты искусственного происхождения. В зависимости от характера, происхождения и необходимого режима охраны памятники природы подразделяются на комплексные, ботанические, зоологические, геологические, гидрологические, ландшафтные.</w:t>
      </w:r>
    </w:p>
    <w:p>
      <w:pPr>
        <w:pStyle w:val="BodyTextoutside-table"/>
        <w:bidi w:val="0"/>
        <w:spacing w:before="0" w:after="283"/>
        <w:jc w:val="left"/>
        <w:outlineLvl w:val="1"/>
        <w:rPr/>
      </w:pPr>
      <w:r>
        <w:rPr/>
        <w:t>2. Статус памятников природы определяется в соответствии с действующим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70:</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70.</w:t>
      </w:r>
      <w:r>
        <w:rPr/>
        <w:t xml:space="preserve"> Охрана редких и находящихся под угрозой исчезновения растений и животных</w:t>
      </w:r>
    </w:p>
    <w:p>
      <w:pPr>
        <w:pStyle w:val="BodyTextoutside-table"/>
        <w:bidi w:val="0"/>
        <w:spacing w:before="0" w:after="283"/>
        <w:jc w:val="left"/>
        <w:rPr/>
      </w:pPr>
      <w:r>
        <w:rPr/>
        <w:t> </w:t>
      </w:r>
    </w:p>
    <w:p>
      <w:pPr>
        <w:pStyle w:val="BodyTextoutside-table"/>
        <w:bidi w:val="0"/>
        <w:spacing w:before="0" w:after="283"/>
        <w:jc w:val="left"/>
        <w:outlineLvl w:val="1"/>
        <w:rPr/>
      </w:pPr>
      <w:r>
        <w:rPr/>
        <w:t>1. Для охраны редких и находящихся под угрозой исчезновения растений и животных учреждается Красная книга Приднестровской Молдавской Республики.</w:t>
      </w:r>
    </w:p>
    <w:p>
      <w:pPr>
        <w:pStyle w:val="BodyTextoutside-table"/>
        <w:bidi w:val="0"/>
        <w:spacing w:before="0" w:after="283"/>
        <w:jc w:val="left"/>
        <w:outlineLvl w:val="1"/>
        <w:rPr/>
      </w:pPr>
      <w:r>
        <w:rPr/>
        <w:t>2. Растения и животные, относящиеся к видам, занесенным в Красную книгу, повсеместно подлежат изъятию из хозяйственного использования. Запрещается деятельность, ведущая к сокращению численности этих растений и животных, ухудшающая среду их обитания.</w:t>
      </w:r>
    </w:p>
    <w:p>
      <w:pPr>
        <w:pStyle w:val="BodyTextoutside-table"/>
        <w:bidi w:val="0"/>
        <w:spacing w:before="0" w:after="283"/>
        <w:jc w:val="left"/>
        <w:outlineLvl w:val="1"/>
        <w:rPr/>
      </w:pPr>
      <w:r>
        <w:rPr/>
        <w:t>3. Предприятия, учреждения, организации, иные землепользователи, на территории которых имеются растения и животные, относящиеся к видам, занесенным в Красную книгу, обязаны принимать меры по охране и воспроизводству этих видов растений и животных.</w:t>
      </w:r>
    </w:p>
    <w:p>
      <w:pPr>
        <w:pStyle w:val="BodyTextoutside-table"/>
        <w:bidi w:val="0"/>
        <w:spacing w:before="0" w:after="283"/>
        <w:jc w:val="left"/>
        <w:outlineLvl w:val="1"/>
        <w:rPr/>
      </w:pPr>
      <w:r>
        <w:rPr/>
        <w:t>4. Порядок охраны редких и находящихся под угрозой исчезновения растений и животных, ведения Красной книги определяется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71:</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71. </w:t>
      </w:r>
      <w:r>
        <w:rPr/>
        <w:t>Лечебно-оздоровительные и курортные местности</w:t>
      </w:r>
    </w:p>
    <w:p>
      <w:pPr>
        <w:pStyle w:val="BodyTextoutside-table"/>
        <w:bidi w:val="0"/>
        <w:spacing w:before="0" w:after="283"/>
        <w:jc w:val="left"/>
        <w:rPr/>
      </w:pPr>
      <w:r>
        <w:rPr/>
        <w:t> </w:t>
      </w:r>
    </w:p>
    <w:p>
      <w:pPr>
        <w:pStyle w:val="BodyTextoutside-table"/>
        <w:bidi w:val="0"/>
        <w:spacing w:before="0" w:after="283"/>
        <w:jc w:val="left"/>
        <w:outlineLvl w:val="1"/>
        <w:rPr/>
      </w:pPr>
      <w:r>
        <w:rPr/>
        <w:t>1. Лечебно-оздоровительными и курортными местностями объявляются отдельные уникальные природные образования, имеющие важное медицинско-оздоровительное, природоохранное, природовосстановительное, научное, культурно-эстетическое, познавательное, рекреационное значение с целью сохранения их в естественном состоянии, а также ценные в медицинском, экологическом, научном, эстетическом, культурном и рекреационном отношении объекты искусственного происхождения.</w:t>
      </w:r>
    </w:p>
    <w:p>
      <w:pPr>
        <w:pStyle w:val="BodyTextoutside-table"/>
        <w:bidi w:val="0"/>
        <w:spacing w:before="0" w:after="283"/>
        <w:jc w:val="left"/>
        <w:outlineLvl w:val="1"/>
        <w:rPr/>
      </w:pPr>
      <w:r>
        <w:rPr/>
        <w:t>2. Статус лечебно-оздоровительных и курортных местностей определяется в соответствии с действующим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72:</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72.</w:t>
      </w:r>
      <w:r>
        <w:rPr/>
        <w:t xml:space="preserve"> Иные охраняемые природные территории</w:t>
      </w:r>
    </w:p>
    <w:p>
      <w:pPr>
        <w:pStyle w:val="BodyTextoutside-table"/>
        <w:bidi w:val="0"/>
        <w:spacing w:before="0" w:after="283"/>
        <w:jc w:val="left"/>
        <w:rPr/>
      </w:pPr>
      <w:r>
        <w:rPr/>
        <w:t> </w:t>
      </w:r>
    </w:p>
    <w:p>
      <w:pPr>
        <w:pStyle w:val="BodyTextoutside-table"/>
        <w:bidi w:val="0"/>
        <w:spacing w:before="0" w:after="283"/>
        <w:jc w:val="left"/>
        <w:outlineLvl w:val="1"/>
        <w:rPr/>
      </w:pPr>
      <w:r>
        <w:rPr/>
        <w:t>1. Иными охраняемыми природными территориями природно-заповедного фонда могут объявляться отдельные категории природных или антропогенных объектов, комплексов, образований (водоохранные зоны рек, водохранилищ и других водных объектов; особозащитные участки лесов, типичные участки лесов, вековые деревья; полезащитные лесные полосы; охраняемые береговые линии; биологические станции; рекреационные объекты; зеленые зоны; городские парки и другие объекты).</w:t>
      </w:r>
    </w:p>
    <w:p>
      <w:pPr>
        <w:pStyle w:val="BodyTextoutside-table"/>
        <w:bidi w:val="0"/>
        <w:spacing w:before="0" w:after="283"/>
        <w:jc w:val="left"/>
        <w:outlineLvl w:val="1"/>
        <w:rPr/>
      </w:pPr>
      <w:r>
        <w:rPr/>
        <w:t>2. Статус иных охраняемых природных территорий определяется в соответствии с действующим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Раздел XI.</w:t>
      </w:r>
      <w:r>
        <w:rPr/>
        <w:t xml:space="preserve"> Воспитание, образование и научные исследования в области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73.</w:t>
      </w:r>
      <w:r>
        <w:rPr/>
        <w:t xml:space="preserve"> Всеобщность, комплексность и непрерывность экологического воспитания и образования</w:t>
      </w:r>
    </w:p>
    <w:p>
      <w:pPr>
        <w:pStyle w:val="BodyTextoutside-table"/>
        <w:bidi w:val="0"/>
        <w:spacing w:before="0" w:after="283"/>
        <w:jc w:val="left"/>
        <w:rPr/>
      </w:pPr>
      <w:r>
        <w:rPr/>
        <w:t> </w:t>
      </w:r>
    </w:p>
    <w:p>
      <w:pPr>
        <w:pStyle w:val="BodyTextoutside-table"/>
        <w:bidi w:val="0"/>
        <w:spacing w:before="0" w:after="283"/>
        <w:jc w:val="left"/>
        <w:rPr/>
      </w:pPr>
      <w:r>
        <w:rPr/>
        <w:t>В целях повышения экологической культуры общества и профессиональной подготовки специалистов устанавливается система всеобщего, комплексного и непрерывного экологического воспитания и образования, охватывающего весь процесс дошкольного, школьного воспитания и образования, профессиональной подготовки специалистов в средних и высших учебных заведениях, повышения их квалификации с использованием при этом средств массовой информации.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74.</w:t>
      </w:r>
      <w:r>
        <w:rPr/>
        <w:t xml:space="preserve"> Обязательность преподавания экологических знаний в учебных заведениях</w:t>
      </w:r>
    </w:p>
    <w:p>
      <w:pPr>
        <w:pStyle w:val="BodyTextoutside-table"/>
        <w:bidi w:val="0"/>
        <w:spacing w:before="0" w:after="283"/>
        <w:jc w:val="left"/>
        <w:rPr/>
      </w:pPr>
      <w:r>
        <w:rPr/>
        <w:t> </w:t>
      </w:r>
    </w:p>
    <w:p>
      <w:pPr>
        <w:pStyle w:val="BodyTextoutside-table"/>
        <w:bidi w:val="0"/>
        <w:spacing w:before="0" w:after="283"/>
        <w:jc w:val="left"/>
        <w:outlineLvl w:val="1"/>
        <w:rPr/>
      </w:pPr>
      <w:r>
        <w:rPr/>
        <w:t>1. Овладение минимумом экологических знаний, необходимых для формирования экологической культуры граждан, во всех дошкольных, средних и высших учебных заведениях, независимо от их профиля, обеспечивается обязательным преподаванием основ экологических знаний.</w:t>
      </w:r>
    </w:p>
    <w:p>
      <w:pPr>
        <w:pStyle w:val="BodyTextoutside-table"/>
        <w:bidi w:val="0"/>
        <w:spacing w:before="0" w:after="283"/>
        <w:jc w:val="left"/>
        <w:outlineLvl w:val="1"/>
        <w:rPr/>
      </w:pPr>
      <w:r>
        <w:rPr/>
        <w:t>2. В соответствии с профилем в специальных средних и высших учебных заведениях предусматривается преподавание специальных курсов по охране окружающей природной среды и рациональному природоиспользованию.</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75.</w:t>
      </w:r>
      <w:r>
        <w:rPr/>
        <w:t xml:space="preserve"> Профессиональная экологическая подготовка руководящих работников и специалистов</w:t>
      </w:r>
    </w:p>
    <w:p>
      <w:pPr>
        <w:pStyle w:val="BodyTextoutside-table"/>
        <w:bidi w:val="0"/>
        <w:spacing w:before="0" w:after="283"/>
        <w:jc w:val="left"/>
        <w:rPr/>
      </w:pPr>
      <w:r>
        <w:rPr/>
        <w:t> </w:t>
      </w:r>
    </w:p>
    <w:p>
      <w:pPr>
        <w:pStyle w:val="BodyTextoutside-table"/>
        <w:bidi w:val="0"/>
        <w:spacing w:before="0" w:after="283"/>
        <w:jc w:val="left"/>
        <w:outlineLvl w:val="1"/>
        <w:rPr/>
      </w:pPr>
      <w:r>
        <w:rPr/>
        <w:t>1. Руководители министерств и ведомств, предприятий, учреждений и организаций6 иные должностные лица и специалисты, граждане6 связанные с деятельностью, оказывающей вредное влияние на окружающую природную среду и здоровье человека на территории Приднестровской Молдавской Республики, обязаны иметь необходимую экологическую подготовку, которая учитывается при назначении на должность, аттестации и переаттестации работников.</w:t>
      </w:r>
    </w:p>
    <w:p>
      <w:pPr>
        <w:pStyle w:val="BodyTextoutside-table"/>
        <w:bidi w:val="0"/>
        <w:spacing w:before="0" w:after="283"/>
        <w:jc w:val="left"/>
        <w:outlineLvl w:val="1"/>
        <w:rPr/>
      </w:pPr>
      <w:r>
        <w:rPr/>
        <w:t>2. Лица, не имеющие необходимой подготовки, не допускаются к выполнению работ, требующих соответствующих экологических знаний.</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76:</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76.</w:t>
      </w:r>
      <w:r>
        <w:rPr/>
        <w:t xml:space="preserve"> Распространение экологических знаний</w:t>
      </w:r>
    </w:p>
    <w:p>
      <w:pPr>
        <w:pStyle w:val="BodyTextoutside-table"/>
        <w:bidi w:val="0"/>
        <w:spacing w:before="0" w:after="283"/>
        <w:jc w:val="left"/>
        <w:rPr/>
      </w:pPr>
      <w:r>
        <w:rPr/>
        <w:t> </w:t>
      </w:r>
    </w:p>
    <w:p>
      <w:pPr>
        <w:pStyle w:val="BodyTextoutside-table"/>
        <w:bidi w:val="0"/>
        <w:spacing w:before="0" w:after="283"/>
        <w:jc w:val="left"/>
        <w:outlineLvl w:val="1"/>
        <w:rPr/>
      </w:pPr>
      <w:r>
        <w:rPr/>
        <w:t>1. В целях воспитания бережного отношения к природе, рационального использования ее богатств проводится распространение экологических знаний, а также природоохранительного законодательства Приднестровской Молдавской Республики.</w:t>
      </w:r>
    </w:p>
    <w:p>
      <w:pPr>
        <w:pStyle w:val="BodyTextoutside-table"/>
        <w:bidi w:val="0"/>
        <w:spacing w:before="0" w:after="283"/>
        <w:jc w:val="left"/>
        <w:outlineLvl w:val="1"/>
        <w:rPr/>
      </w:pPr>
      <w:r>
        <w:rPr/>
        <w:t>2. Распространение экологических и эколого-правовых знаний осуществляется государственными органами, профессиональными союзами, общественными организациями и средствами массовой информации.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77:</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77.</w:t>
      </w:r>
      <w:r>
        <w:rPr/>
        <w:t xml:space="preserve"> Научные экологические исследования</w:t>
      </w:r>
    </w:p>
    <w:p>
      <w:pPr>
        <w:pStyle w:val="BodyTextoutside-table"/>
        <w:bidi w:val="0"/>
        <w:spacing w:before="0" w:after="283"/>
        <w:jc w:val="left"/>
        <w:rPr/>
      </w:pPr>
      <w:r>
        <w:rPr/>
        <w:t> </w:t>
      </w:r>
    </w:p>
    <w:p>
      <w:pPr>
        <w:pStyle w:val="BodyTextoutside-table"/>
        <w:bidi w:val="0"/>
        <w:spacing w:before="0" w:after="283"/>
        <w:jc w:val="left"/>
        <w:rPr/>
      </w:pPr>
      <w:r>
        <w:rPr/>
        <w:t>Государственные органы по науке и технике, охране окружающей природной среды, образованию, министерства и ведомства, научные учреждения, высшие учебные заведения разрабатывают и утверждают комплексные программы и планы научных исследований в области охраны и оздоровления окружающей природной среды, рационального использования и воспроизводства природных ресурсов и создают необходимые условия для эффективного экологического исследования и внедрения полученных результатов.</w:t>
      </w:r>
    </w:p>
    <w:p>
      <w:pPr>
        <w:pStyle w:val="BodyTextoutside-table"/>
        <w:bidi w:val="0"/>
        <w:spacing w:before="0" w:after="283"/>
        <w:jc w:val="left"/>
        <w:rPr/>
      </w:pPr>
      <w:r>
        <w:rPr/>
        <w:t>Ученые и специалисты научных учреждений принимают участие в разработке и реализации комплексных, целевых экологических программ (международных, республиканских, региональных), проектных работах, входят в состав научно-технических и экспертных проектов, оказывают помощь в решении практических задач рационального природопользования и охраны окружающей среды, участвуют в формировании экологической культуры общества и несут персональную ответственность за научные результаты своих разработок. Координация работ в области планирования и реализации программ экологических научных исследований осуществляется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Раздел XII.</w:t>
      </w:r>
      <w:r>
        <w:rPr/>
        <w:t xml:space="preserve"> Разрешение споров в области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78:</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78.</w:t>
      </w:r>
      <w:r>
        <w:rPr/>
        <w:t xml:space="preserve"> Разрешение споров в области охраны окружающей природной среды между предприятиями, учреждениями, организациями и гражданами</w:t>
      </w:r>
    </w:p>
    <w:p>
      <w:pPr>
        <w:pStyle w:val="BodyTextoutside-table"/>
        <w:bidi w:val="0"/>
        <w:spacing w:before="0" w:after="283"/>
        <w:jc w:val="left"/>
        <w:rPr/>
      </w:pPr>
      <w:r>
        <w:rPr/>
        <w:t> </w:t>
      </w:r>
    </w:p>
    <w:p>
      <w:pPr>
        <w:pStyle w:val="BodyTextoutside-table"/>
        <w:bidi w:val="0"/>
        <w:spacing w:before="0" w:after="283"/>
        <w:jc w:val="left"/>
        <w:outlineLvl w:val="1"/>
        <w:rPr/>
      </w:pPr>
      <w:r>
        <w:rPr/>
        <w:t>1. Споры в области охраны окружающей природной среды между предприятиями, учреждениями, организациями разрешаются Советами народных депутатов в порядке, установленном законодательством Приднестровской Молдавской Республики.</w:t>
      </w:r>
    </w:p>
    <w:p>
      <w:pPr>
        <w:pStyle w:val="BodyTextoutside-table"/>
        <w:bidi w:val="0"/>
        <w:spacing w:before="0" w:after="283"/>
        <w:jc w:val="left"/>
        <w:outlineLvl w:val="1"/>
        <w:rPr/>
      </w:pPr>
      <w:r>
        <w:rPr/>
        <w:t>2. Споры по охране окружающей природной среды с участием граждан подлежат рассмотрению в судебном порядке.</w:t>
      </w:r>
    </w:p>
    <w:p>
      <w:pPr>
        <w:pStyle w:val="BodyTextoutside-table"/>
        <w:bidi w:val="0"/>
        <w:spacing w:before="0" w:after="283"/>
        <w:jc w:val="left"/>
        <w:outlineLvl w:val="1"/>
        <w:rPr/>
      </w:pPr>
      <w:r>
        <w:rPr/>
        <w:t>3. Имущественные споры, связанные с возмещением вреда, причиненного окружающей природной среде и здоровью человека, разрешаются судом или Арбитражным судом в соответствии с компетенцией.</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79.</w:t>
      </w:r>
      <w:r>
        <w:rPr/>
        <w:t xml:space="preserve"> Разрешение споров в области охраны окружающей природной среды между предприятиями, учреждениями, организациями, расположенными на территориях Приднестровской Молдавской Республики и других суверенных государств</w:t>
      </w:r>
    </w:p>
    <w:p>
      <w:pPr>
        <w:pStyle w:val="BodyTextoutside-table"/>
        <w:bidi w:val="0"/>
        <w:spacing w:before="0" w:after="283"/>
        <w:jc w:val="left"/>
        <w:rPr/>
      </w:pPr>
      <w:r>
        <w:rPr/>
        <w:t> </w:t>
      </w:r>
    </w:p>
    <w:p>
      <w:pPr>
        <w:pStyle w:val="BodyTextoutside-table"/>
        <w:bidi w:val="0"/>
        <w:spacing w:before="0" w:after="283"/>
        <w:jc w:val="left"/>
        <w:rPr/>
      </w:pPr>
      <w:r>
        <w:rPr/>
        <w:t>Споры в области охраны окружающей природной среды между предприятиями, учреждениями, организациями, расположенными на территориях Приднестровской Молдавской Республики и других суверенных государств, решаются в порядке, установленном соглашениями между суверенными государствами.</w:t>
      </w:r>
    </w:p>
    <w:p>
      <w:pPr>
        <w:pStyle w:val="BodyTextoutside-table"/>
        <w:bidi w:val="0"/>
        <w:spacing w:before="0" w:after="283"/>
        <w:jc w:val="left"/>
        <w:rPr/>
      </w:pPr>
      <w:r>
        <w:rPr>
          <w:rStyle w:val="Strong"/>
        </w:rPr>
        <w:t> </w:t>
      </w:r>
    </w:p>
    <w:p>
      <w:pPr>
        <w:pStyle w:val="BodyTextoutside-table"/>
        <w:bidi w:val="0"/>
        <w:spacing w:before="0" w:after="283"/>
        <w:jc w:val="left"/>
        <w:rPr/>
      </w:pPr>
      <w:r>
        <w:rPr>
          <w:rStyle w:val="Emphasis"/>
        </w:rPr>
        <w:t>ГУ «Юридическая литература». Ретроспектива изменений раздела XII:</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 xml:space="preserve">Раздел XIII. </w:t>
      </w:r>
      <w:r>
        <w:rPr/>
        <w:t>Ответственность за нарушение законодательства Приднестровской Молдавской Республики об охране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80:</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80. </w:t>
      </w:r>
      <w:r>
        <w:rPr/>
        <w:t>Ответственность за нарушение законодательства Приднестровской Молдавской Республики об охране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Нарушение законодательства Приднестровской Молдавской Республики об охране окружающей природной среды влечет за собой установленную законодательством Приднестровской Молдавской Республики дисциплинарную, административную, гражданскую и уголовную ответственность.</w:t>
      </w:r>
    </w:p>
    <w:p>
      <w:pPr>
        <w:pStyle w:val="BodyTextoutside-table"/>
        <w:bidi w:val="0"/>
        <w:spacing w:before="0" w:after="283"/>
        <w:jc w:val="left"/>
        <w:rPr/>
      </w:pPr>
      <w:r>
        <w:rPr/>
        <w:t>Ответственность за нарушение законодательства Приднестровской Молдавской Республики об охране окружающей природной среды несут лица, виновные в:</w:t>
      </w:r>
    </w:p>
    <w:p>
      <w:pPr>
        <w:pStyle w:val="BodyTextoutside-table"/>
        <w:bidi w:val="0"/>
        <w:spacing w:before="0" w:after="283"/>
        <w:jc w:val="left"/>
        <w:rPr/>
      </w:pPr>
      <w:r>
        <w:rPr/>
        <w:t>- нарушении прав граждан на экологически безопасную природную среду;</w:t>
      </w:r>
    </w:p>
    <w:p>
      <w:pPr>
        <w:pStyle w:val="BodyTextoutside-table"/>
        <w:bidi w:val="0"/>
        <w:spacing w:before="0" w:after="283"/>
        <w:jc w:val="left"/>
        <w:rPr/>
      </w:pPr>
      <w:r>
        <w:rPr/>
        <w:t>- нарушении требований законодательства Приднестровской Молдавской Республики при проведении экологической экспертизы, в том числе предоставлении заведомо ложного экспертного вывода;</w:t>
      </w:r>
    </w:p>
    <w:p>
      <w:pPr>
        <w:pStyle w:val="BodyTextoutside-table"/>
        <w:bidi w:val="0"/>
        <w:spacing w:before="0" w:after="283"/>
        <w:jc w:val="left"/>
        <w:rPr/>
      </w:pPr>
      <w:r>
        <w:rPr/>
        <w:t>- невыполнении требований государственной экологической экспертизы;</w:t>
      </w:r>
    </w:p>
    <w:p>
      <w:pPr>
        <w:pStyle w:val="BodyTextoutside-table"/>
        <w:bidi w:val="0"/>
        <w:spacing w:before="0" w:after="283"/>
        <w:jc w:val="left"/>
        <w:rPr/>
      </w:pPr>
      <w:r>
        <w:rPr/>
        <w:t>- финансировании, строительстве и внедрении в производство новой технологии и оборудования без положительного заключения государственной экологической экспертизы;</w:t>
      </w:r>
    </w:p>
    <w:p>
      <w:pPr>
        <w:pStyle w:val="BodyTextoutside-table"/>
        <w:bidi w:val="0"/>
        <w:spacing w:before="0" w:after="283"/>
        <w:jc w:val="left"/>
        <w:rPr/>
      </w:pPr>
      <w:r>
        <w:rPr/>
        <w:t>- нарушении экологических требований при проектировании, размещении, строительстве, реконструкции, вводе в действие, эксплуатации и ликвидации предприятий, сооружений, передвижных средств и иных объектов;</w:t>
      </w:r>
    </w:p>
    <w:p>
      <w:pPr>
        <w:pStyle w:val="BodyTextoutside-table"/>
        <w:bidi w:val="0"/>
        <w:spacing w:before="0" w:after="283"/>
        <w:jc w:val="left"/>
        <w:rPr/>
      </w:pPr>
      <w:r>
        <w:rPr/>
        <w:t>- допущенных сверхнормативных, аварийных и залповых выбросов загрязняющих веществ и иных видов воздействий на окружающую природную среду;</w:t>
      </w:r>
    </w:p>
    <w:p>
      <w:pPr>
        <w:pStyle w:val="BodyTextoutside-table"/>
        <w:bidi w:val="0"/>
        <w:spacing w:before="0" w:after="283"/>
        <w:jc w:val="left"/>
        <w:rPr/>
      </w:pPr>
      <w:r>
        <w:rPr/>
        <w:t>- превышении лимитов и нарушении иных требований использования природных ресурсов;</w:t>
      </w:r>
    </w:p>
    <w:p>
      <w:pPr>
        <w:pStyle w:val="BodyTextoutside-table"/>
        <w:bidi w:val="0"/>
        <w:spacing w:before="0" w:after="283"/>
        <w:jc w:val="left"/>
        <w:rPr/>
      </w:pPr>
      <w:r>
        <w:rPr/>
        <w:t>- самовольном специальном использовании природных ресурсов;</w:t>
      </w:r>
    </w:p>
    <w:p>
      <w:pPr>
        <w:pStyle w:val="BodyTextoutside-table"/>
        <w:bidi w:val="0"/>
        <w:spacing w:before="0" w:after="283"/>
        <w:jc w:val="left"/>
        <w:rPr/>
      </w:pPr>
      <w:r>
        <w:rPr/>
        <w:t>- нарушении сроков внесения платежей за использование природных ресурсов и загрязнение окружающей природной среды;</w:t>
      </w:r>
    </w:p>
    <w:p>
      <w:pPr>
        <w:pStyle w:val="BodyTextoutside-table"/>
        <w:bidi w:val="0"/>
        <w:spacing w:before="0" w:after="283"/>
        <w:jc w:val="left"/>
        <w:rPr/>
      </w:pPr>
      <w:r>
        <w:rPr/>
        <w:t>- незаконном расходовании средств республиканского и местных экофондов на цели, не связанные с природоохранительной деятельностью;</w:t>
      </w:r>
    </w:p>
    <w:p>
      <w:pPr>
        <w:pStyle w:val="BodyTextoutside-table"/>
        <w:bidi w:val="0"/>
        <w:spacing w:before="0" w:after="283"/>
        <w:jc w:val="left"/>
        <w:rPr/>
      </w:pPr>
      <w:r>
        <w:rPr/>
        <w:t>- непринятии мер по предупреждению и ликвидации экологических последствий аварий и иного вредного воздействия на окружающую природную среду;</w:t>
      </w:r>
    </w:p>
    <w:p>
      <w:pPr>
        <w:pStyle w:val="BodyTextoutside-table"/>
        <w:bidi w:val="0"/>
        <w:spacing w:before="0" w:after="283"/>
        <w:jc w:val="left"/>
        <w:rPr/>
      </w:pPr>
      <w:r>
        <w:rPr/>
        <w:t>- невыполнении распоряжений органов, осуществляющих государственный контроль в области охраны окружающей природной среды, и оказании сопротивления их представителям;</w:t>
      </w:r>
    </w:p>
    <w:p>
      <w:pPr>
        <w:pStyle w:val="BodyTextoutside-table"/>
        <w:bidi w:val="0"/>
        <w:spacing w:before="0" w:after="283"/>
        <w:jc w:val="left"/>
        <w:rPr/>
      </w:pPr>
      <w:r>
        <w:rPr/>
        <w:t>- нарушении природоохранительных требований при хранении, транспортировке, использовании, обезвреживании и захоронении химических средств защиты растений6 минеральных удобрений, токсичных и радиоактивных веществ, производственных, бытовых и иных видов отходов;</w:t>
      </w:r>
    </w:p>
    <w:p>
      <w:pPr>
        <w:pStyle w:val="BodyTextoutside-table"/>
        <w:bidi w:val="0"/>
        <w:spacing w:before="0" w:after="283"/>
        <w:jc w:val="left"/>
        <w:rPr/>
      </w:pPr>
      <w:r>
        <w:rPr/>
        <w:t>- невыполнении требований по охране территорий и объектов природно-заповедного фонда и иных территорий, подлежащих особой охране, видов растений и животных, занесенных в Красную книгу;</w:t>
      </w:r>
    </w:p>
    <w:p>
      <w:pPr>
        <w:pStyle w:val="BodyTextoutside-table"/>
        <w:bidi w:val="0"/>
        <w:spacing w:before="0" w:after="283"/>
        <w:jc w:val="left"/>
        <w:rPr/>
      </w:pPr>
      <w:r>
        <w:rPr/>
        <w:t>- отказе от предоставления своевременной, полной и достоверной информации о состоянии окружающей природной среды, а также об источниках загрязнения, в сокрытии либо фальсификации сведений о состоянии экологической обстановки или заболеваемости населения;</w:t>
      </w:r>
    </w:p>
    <w:p>
      <w:pPr>
        <w:pStyle w:val="BodyTextoutside-table"/>
        <w:bidi w:val="0"/>
        <w:spacing w:before="0" w:after="283"/>
        <w:jc w:val="left"/>
        <w:rPr/>
      </w:pPr>
      <w:r>
        <w:rPr/>
        <w:t>- унижении чести и достоинства работников, осуществляющих контроль в области охраны окружающей природной среды, посягательства на их жизнь и здоровье. Законодательством Приднестровской Молдавской Республики может быть установлена ответственность за иные нарушения законодательства Приднестровской Молдавской Республики об охране окружающей среды. Предприятия, учреждения, организации и граждане обязаны возмещать ущерб, нанесенный ими в результате нарушения законодательства Приднестровской Молдавской Республики об охране окружающей природной среды в порядке и размерах, установленных законодательством Приднестровской Молдавской Республики.</w:t>
      </w:r>
    </w:p>
    <w:p>
      <w:pPr>
        <w:pStyle w:val="BodyTextoutside-table"/>
        <w:bidi w:val="0"/>
        <w:spacing w:before="0" w:after="283"/>
        <w:jc w:val="left"/>
        <w:rPr/>
      </w:pPr>
      <w:r>
        <w:rPr/>
        <w:t>Применение мер дисциплинарной, административной либо уголовной ответственности не освобождает виновных от компенсации ущерба, нанесенного загрязнением окружающей природной среды и ухудшением качества природных ресурсов.</w:t>
      </w:r>
    </w:p>
    <w:p>
      <w:pPr>
        <w:pStyle w:val="BodyTextoutside-table"/>
        <w:bidi w:val="0"/>
        <w:spacing w:before="0" w:after="283"/>
        <w:jc w:val="left"/>
        <w:rPr/>
      </w:pPr>
      <w:r>
        <w:rPr/>
        <w:t>Незаконно добытые в природе ресурсы и изготовленная из них продукция подлежат безвозмездному изъятию, а орудия правонарушения - конфискации. Полученные от их реализации доходы направляются в соответствующий бюджетный экологический фонд.</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81:</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81.</w:t>
      </w:r>
      <w:r>
        <w:rPr/>
        <w:t xml:space="preserve"> Дисциплинарная и административная ответственность за экологические проступки</w:t>
      </w:r>
    </w:p>
    <w:p>
      <w:pPr>
        <w:pStyle w:val="BodyTextoutside-table"/>
        <w:bidi w:val="0"/>
        <w:spacing w:before="0" w:after="283"/>
        <w:jc w:val="left"/>
        <w:rPr/>
      </w:pPr>
      <w:r>
        <w:rPr/>
        <w:t> </w:t>
      </w:r>
    </w:p>
    <w:p>
      <w:pPr>
        <w:pStyle w:val="BodyTextoutside-table"/>
        <w:bidi w:val="0"/>
        <w:spacing w:before="0" w:after="283"/>
        <w:jc w:val="left"/>
        <w:outlineLvl w:val="1"/>
        <w:rPr/>
      </w:pPr>
      <w:r>
        <w:rPr/>
        <w:t>1. Должностные лица и иные виновные работники предприятий, учреждений, организаций в соответствии с положениями, уставами, правилами внутреннего распорядка и действующим законодательством Приднестровской Молдавской Республики несут дисциплинарную ответственность за невыполнение планов и мероприятий по охране природы и рациональному использованию природных ресурсов, за нарушение нормативов качества окружающей природной среды. Должностные лица и специалисты, виновные в нарушении требований по охране окружающей природной среды и использованию природных ресурсов, обеспечению экологической безопасности, по представлению исполнительного органа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лишаются премий по основным результатам хозяйственной деятельности полностью или частично.</w:t>
      </w:r>
    </w:p>
    <w:p>
      <w:pPr>
        <w:pStyle w:val="BodyTextoutside-table"/>
        <w:bidi w:val="0"/>
        <w:spacing w:before="0" w:after="283"/>
        <w:jc w:val="left"/>
        <w:rPr/>
      </w:pPr>
      <w:r>
        <w:rPr/>
        <w:t>Подвергаются штрафу, налагаемому в административном порядке:</w:t>
      </w:r>
    </w:p>
    <w:p>
      <w:pPr>
        <w:pStyle w:val="BodyTextoutside-table"/>
        <w:bidi w:val="0"/>
        <w:spacing w:before="0" w:after="283"/>
        <w:jc w:val="left"/>
        <w:rPr/>
      </w:pPr>
      <w:r>
        <w:rPr/>
        <w:t>- граждане - от однократного до двадцатипятикратного размера минимальной месячной оплаты труда в Приднестровской Молдавской Республике;</w:t>
      </w:r>
    </w:p>
    <w:p>
      <w:pPr>
        <w:pStyle w:val="BodyTextoutside-table"/>
        <w:bidi w:val="0"/>
        <w:spacing w:before="0" w:after="283"/>
        <w:jc w:val="left"/>
        <w:rPr/>
      </w:pPr>
      <w:r>
        <w:rPr/>
        <w:t>- должностные лица - от трехкратного до стократного размера минимальной оплаты труда в месяц;</w:t>
      </w:r>
    </w:p>
    <w:p>
      <w:pPr>
        <w:pStyle w:val="BodyTextoutside-table"/>
        <w:bidi w:val="0"/>
        <w:spacing w:before="0" w:after="283"/>
        <w:jc w:val="left"/>
        <w:rPr/>
      </w:pPr>
      <w:r>
        <w:rPr/>
        <w:t>- предприятия, учреждения, организации - до тысячекратного размера.</w:t>
      </w:r>
    </w:p>
    <w:p>
      <w:pPr>
        <w:pStyle w:val="BodyTextoutside-table"/>
        <w:bidi w:val="0"/>
        <w:spacing w:before="0" w:after="283"/>
        <w:jc w:val="left"/>
        <w:outlineLvl w:val="1"/>
        <w:rPr/>
      </w:pPr>
      <w:r>
        <w:rPr/>
        <w:t>2. Конкретный размер налагаемого штрафа определяется органом, налагающим штраф, в зависимости от характера и вида совершенного правонарушения, степени вины правонарушителя и причиненного вреда.</w:t>
      </w:r>
    </w:p>
    <w:p>
      <w:pPr>
        <w:pStyle w:val="BodyTextoutside-table"/>
        <w:bidi w:val="0"/>
        <w:spacing w:before="0" w:after="283"/>
        <w:jc w:val="left"/>
        <w:outlineLvl w:val="1"/>
        <w:rPr/>
      </w:pPr>
      <w:r>
        <w:rPr/>
        <w:t>3. Штрафы за указанные правонарушения налагаются, в пределах компетенции, специально уполномоченными на то исполнительными органами государственной власти.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82:</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82.</w:t>
      </w:r>
      <w:r>
        <w:rPr/>
        <w:t xml:space="preserve"> Особенности применения гражданской ответственности</w:t>
      </w:r>
    </w:p>
    <w:p>
      <w:pPr>
        <w:pStyle w:val="BodyTextoutside-table"/>
        <w:bidi w:val="0"/>
        <w:spacing w:before="0" w:after="283"/>
        <w:jc w:val="left"/>
        <w:rPr/>
      </w:pPr>
      <w:r>
        <w:rPr/>
        <w:t> </w:t>
      </w:r>
    </w:p>
    <w:p>
      <w:pPr>
        <w:pStyle w:val="BodyTextoutside-table"/>
        <w:bidi w:val="0"/>
        <w:spacing w:before="0" w:after="283"/>
        <w:jc w:val="left"/>
        <w:rPr/>
      </w:pPr>
      <w:r>
        <w:rPr/>
        <w:t>Ущерб, нанесенный в результате нарушения законодательства Приднестровской Молдавской Республики об охране окружающей природной среды, подлежит компенсации в полном объеме без применения норм снижения размера взимания и независимо от уплаты и штрафов за загрязнение окружающей природной среды и ухудшение качества природных ресурсов.</w:t>
      </w:r>
    </w:p>
    <w:p>
      <w:pPr>
        <w:pStyle w:val="BodyTextoutside-table"/>
        <w:bidi w:val="0"/>
        <w:spacing w:before="0" w:after="283"/>
        <w:jc w:val="left"/>
        <w:rPr/>
      </w:pPr>
      <w:r>
        <w:rPr/>
        <w:t>Лица, которым причинен такой ущерб, имеют право на возмещение недополученных прибылей за время, необходимое для восстановления здоровья, качества окружающей природной среды, воссоздания природных ресурсов до состояния, пригодного для использования по целевому назначению.</w:t>
      </w:r>
    </w:p>
    <w:p>
      <w:pPr>
        <w:pStyle w:val="BodyTextoutside-table"/>
        <w:bidi w:val="0"/>
        <w:spacing w:before="0" w:after="283"/>
        <w:jc w:val="left"/>
        <w:rPr/>
      </w:pPr>
      <w:r>
        <w:rPr/>
        <w:t>Лица, владеющие источниками повышенной экологической опасности, обязаны компенсировать причиненный ущерб гражданам и юридическим лицам, если не докажут, что ущерб возник вследствие стихийного природного явления или преднамеренных действий пострадавших.</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83.</w:t>
      </w:r>
      <w:r>
        <w:rPr/>
        <w:t xml:space="preserve"> Административная и уголовная ответственность за экологические правонарушения и преступления</w:t>
      </w:r>
    </w:p>
    <w:p>
      <w:pPr>
        <w:pStyle w:val="BodyTextoutside-table"/>
        <w:bidi w:val="0"/>
        <w:spacing w:before="0" w:after="283"/>
        <w:jc w:val="left"/>
        <w:rPr/>
      </w:pPr>
      <w:r>
        <w:rPr/>
        <w:t> </w:t>
      </w:r>
    </w:p>
    <w:p>
      <w:pPr>
        <w:pStyle w:val="BodyTextoutside-table"/>
        <w:bidi w:val="0"/>
        <w:spacing w:before="0" w:after="283"/>
        <w:jc w:val="left"/>
        <w:rPr/>
      </w:pPr>
      <w:r>
        <w:rPr/>
        <w:t>Определение состава экологических правонарушений и преступлений, порядок привлечения виновных к административной и уголовной ответственности за их совершение устанавливаются Кодексом об административных правонарушениях и Уголовным кодексом, действующим на территории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Раздел XIV.</w:t>
      </w:r>
      <w:r>
        <w:rPr/>
        <w:t xml:space="preserve"> Возмещение ущерба, нанесенного окружающей природной среде</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84:</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84.</w:t>
      </w:r>
      <w:r>
        <w:rPr/>
        <w:t xml:space="preserve"> Обязанность полного возмещения вреда природной среде, причиненного экологическим правонарушением</w:t>
      </w:r>
    </w:p>
    <w:p>
      <w:pPr>
        <w:pStyle w:val="BodyTextoutside-table"/>
        <w:bidi w:val="0"/>
        <w:spacing w:before="0" w:after="283"/>
        <w:jc w:val="left"/>
        <w:rPr/>
      </w:pPr>
      <w:r>
        <w:rPr/>
        <w:t> </w:t>
      </w:r>
    </w:p>
    <w:p>
      <w:pPr>
        <w:pStyle w:val="BodyTextoutside-table"/>
        <w:bidi w:val="0"/>
        <w:spacing w:before="0" w:after="283"/>
        <w:jc w:val="left"/>
        <w:rPr/>
      </w:pPr>
      <w:r>
        <w:rPr/>
        <w:t>Предприятия, учреждения, организации и граждане, причиняющие вред окружающей природной среде, здоровью и имуществу граждан, народному хозяйству загрязнением окружающей природной среды, порчей, уничтожением, повреждением, нерациональным использованием природных ресурсов, разрушением естественных экологических систем и другими экологическими правонарушениями, обязаны возместить его в полном объеме в соответствии с действующим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85.</w:t>
      </w:r>
      <w:r>
        <w:rPr/>
        <w:t xml:space="preserve"> Порядок возмещения вреда, причиненного экологическим правонарушением</w:t>
      </w:r>
    </w:p>
    <w:p>
      <w:pPr>
        <w:pStyle w:val="BodyTextoutside-table"/>
        <w:bidi w:val="0"/>
        <w:spacing w:before="0" w:after="283"/>
        <w:jc w:val="left"/>
        <w:rPr/>
      </w:pPr>
      <w:r>
        <w:rPr/>
        <w:t> </w:t>
      </w:r>
    </w:p>
    <w:p>
      <w:pPr>
        <w:pStyle w:val="BodyTextoutside-table"/>
        <w:bidi w:val="0"/>
        <w:spacing w:before="0" w:after="283"/>
        <w:jc w:val="left"/>
        <w:outlineLvl w:val="1"/>
        <w:rPr/>
      </w:pPr>
      <w:r>
        <w:rPr/>
        <w:t>1. Возмещение вреда, причиненного окружающей природной среде в результате экологического правонарушения, производится добровольно либо по решению суда или Арбитражного суда в соответствии с утвержденными в установленном порядке таксами размера ущерба, а при их отсутствии - по фактическим затратам на восстановление нарушенного состояния окружающей природной среды с учетом нанесенных убытков6 в том числе упущенной выгоды.</w:t>
      </w:r>
    </w:p>
    <w:p>
      <w:pPr>
        <w:pStyle w:val="BodyTextoutside-table"/>
        <w:bidi w:val="0"/>
        <w:spacing w:before="0" w:after="283"/>
        <w:jc w:val="left"/>
        <w:outlineLvl w:val="1"/>
        <w:rPr/>
      </w:pPr>
      <w:r>
        <w:rPr/>
        <w:t>2. Суммы ущерба, взыскиваемые по решению суда или Арбитражного суда, возмещаются потерпевшей стороне (гражданину, предприятию, учреждению, организации) для принятия мер по восстановлению потерь в окружающей природной среде либо перечисляются в экологический фонд в соответствии с настоящим законом.</w:t>
      </w:r>
    </w:p>
    <w:p>
      <w:pPr>
        <w:pStyle w:val="BodyTextoutside-table"/>
        <w:bidi w:val="0"/>
        <w:spacing w:before="0" w:after="283"/>
        <w:jc w:val="left"/>
        <w:outlineLvl w:val="1"/>
        <w:rPr/>
      </w:pPr>
      <w:r>
        <w:rPr/>
        <w:t>3. При наличии нескольких причинителей вреда взыскание производится в соответствии с долей каждого в причинении вреда, в том числе с изыскательных, проектных, строительных организаций.</w:t>
      </w:r>
    </w:p>
    <w:p>
      <w:pPr>
        <w:pStyle w:val="BodyTextoutside-table"/>
        <w:bidi w:val="0"/>
        <w:spacing w:before="0" w:after="283"/>
        <w:jc w:val="left"/>
        <w:rPr/>
      </w:pPr>
      <w:r>
        <w:rPr/>
        <w:t>С согласия сторон, по решению суда или Арбитражного суда, вред может быть возмещен в натуре путем возложения на ответчика обязанности по восстановлению окружающей природной среды за счет его средств.</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86.</w:t>
      </w:r>
      <w:r>
        <w:rPr/>
        <w:t xml:space="preserve"> Возмещение вреда, причиненного источниками повышенной опасности для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Предприятия, учреждения, организации, деятельность которых связана с повышенной опасностью для окружающей природной среды, обязаны возместить причиненный ими вред окружающей природной среде и здоровью человека.</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87:</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87.</w:t>
      </w:r>
      <w:r>
        <w:rPr/>
        <w:t xml:space="preserve"> Возмещение ущерба, причиненного здоровью граждан неблагоприятным воздействием окружающей природной среды</w:t>
      </w:r>
    </w:p>
    <w:p>
      <w:pPr>
        <w:pStyle w:val="BodyTextoutside-table"/>
        <w:bidi w:val="0"/>
        <w:spacing w:before="0" w:after="283"/>
        <w:jc w:val="left"/>
        <w:rPr/>
      </w:pPr>
      <w:r>
        <w:rPr/>
        <w:t> </w:t>
      </w:r>
    </w:p>
    <w:p>
      <w:pPr>
        <w:pStyle w:val="BodyTextoutside-table"/>
        <w:bidi w:val="0"/>
        <w:spacing w:before="0" w:after="283"/>
        <w:jc w:val="left"/>
        <w:outlineLvl w:val="1"/>
        <w:rPr/>
      </w:pPr>
      <w:r>
        <w:rPr/>
        <w:t>1. Вред, причиненный здоровью граждан в результате неблагоприятного воздействия природной окружающей среды, вызванного деятельностью предприятий, учреждений, организаций или отдельных граждан, подлежит возмещению в полном объеме.</w:t>
      </w:r>
    </w:p>
    <w:p>
      <w:pPr>
        <w:pStyle w:val="BodyTextoutside-table"/>
        <w:bidi w:val="0"/>
        <w:spacing w:before="0" w:after="283"/>
        <w:jc w:val="left"/>
        <w:outlineLvl w:val="1"/>
        <w:rPr/>
      </w:pPr>
      <w:r>
        <w:rPr/>
        <w:t>2. При определении величины вреда здоровью граждан учитываются:</w:t>
      </w:r>
    </w:p>
    <w:p>
      <w:pPr>
        <w:pStyle w:val="BodyTextoutside-table"/>
        <w:bidi w:val="0"/>
        <w:spacing w:before="0" w:after="283"/>
        <w:jc w:val="left"/>
        <w:rPr/>
      </w:pPr>
      <w:r>
        <w:rPr/>
        <w:t>- степень утраты трудоспособности потерпевшего, необходимые затраты на лечение и восстановление здоровья, затраты на уход за больными, иные расходы, в том числе упущенные профессиональные возможности, затраты, связанные с необходимостью изменения места жительства и образования, профессии, а также потери, связанные с моральными травмами, невозможностью иметь детей или риском рождения детей с поврежденной патологией.</w:t>
      </w:r>
    </w:p>
    <w:p>
      <w:pPr>
        <w:pStyle w:val="BodyTextoutside-table"/>
        <w:bidi w:val="0"/>
        <w:spacing w:before="0" w:after="283"/>
        <w:jc w:val="left"/>
        <w:outlineLvl w:val="1"/>
        <w:rPr/>
      </w:pPr>
      <w:r>
        <w:rPr/>
        <w:t>3. Возмещение вреда здоровью граждан производится на основании решения суда по иску потерпевшего, членов его семьи, прокурора, уполномоченного на то органа государственного управления, общественной организации (объединения) в интересах потерпевшего.</w:t>
      </w:r>
    </w:p>
    <w:p>
      <w:pPr>
        <w:pStyle w:val="BodyTextoutside-table"/>
        <w:bidi w:val="0"/>
        <w:spacing w:before="0" w:after="283"/>
        <w:jc w:val="left"/>
        <w:outlineLvl w:val="1"/>
        <w:rPr/>
      </w:pPr>
      <w:r>
        <w:rPr/>
        <w:t>4. Сумма денежных средств за причиненный вред здоровью граждан взыскивается с причинителя вреда.</w:t>
      </w:r>
    </w:p>
    <w:p>
      <w:pPr>
        <w:pStyle w:val="BodyTextoutside-table"/>
        <w:bidi w:val="0"/>
        <w:spacing w:before="0" w:after="283"/>
        <w:jc w:val="left"/>
        <w:outlineLvl w:val="1"/>
        <w:rPr/>
      </w:pPr>
      <w:r>
        <w:rPr/>
        <w:t>5. Незаконно добытые в природе продукты, а также изготовленные из них изделия изымаются безвозмездно. Полученные от их реализации доходы перечисляются в республиканский бюджетный экологический фонд.</w:t>
      </w:r>
    </w:p>
    <w:p>
      <w:pPr>
        <w:pStyle w:val="BodyTextoutside-table"/>
        <w:bidi w:val="0"/>
        <w:spacing w:before="0" w:after="283"/>
        <w:jc w:val="left"/>
        <w:outlineLvl w:val="1"/>
        <w:rPr/>
      </w:pPr>
      <w:r>
        <w:rPr/>
        <w:t>6. Загрязняющая природную среду сверх допустимых норм или иная деятельность, причиняющая ущерб природе:</w:t>
      </w:r>
    </w:p>
    <w:p>
      <w:pPr>
        <w:pStyle w:val="BodyTextoutside-table"/>
        <w:bidi w:val="0"/>
        <w:spacing w:before="0" w:after="283"/>
        <w:jc w:val="left"/>
        <w:rPr/>
      </w:pPr>
      <w:r>
        <w:rPr/>
        <w:t>- приостанавливается органом местного самоуправления;</w:t>
      </w:r>
    </w:p>
    <w:p>
      <w:pPr>
        <w:pStyle w:val="BodyTextoutside-table"/>
        <w:bidi w:val="0"/>
        <w:spacing w:before="0" w:after="283"/>
        <w:jc w:val="left"/>
        <w:rPr/>
      </w:pPr>
      <w:r>
        <w:rPr/>
        <w:t>- уполномоченными государственными органами охраны природы в установленном порядке;</w:t>
      </w:r>
    </w:p>
    <w:p>
      <w:pPr>
        <w:pStyle w:val="BodyTextoutside-table"/>
        <w:bidi w:val="0"/>
        <w:spacing w:before="0" w:after="283"/>
        <w:jc w:val="left"/>
        <w:rPr/>
      </w:pPr>
      <w:r>
        <w:rPr/>
        <w:t>- прекращается Президентом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88.</w:t>
      </w:r>
      <w:r>
        <w:rPr/>
        <w:t xml:space="preserve"> Возмещение вреда, причиненного имуществу граждан</w:t>
      </w:r>
    </w:p>
    <w:p>
      <w:pPr>
        <w:pStyle w:val="BodyTextoutside-table"/>
        <w:bidi w:val="0"/>
        <w:spacing w:before="0" w:after="283"/>
        <w:jc w:val="left"/>
        <w:rPr/>
      </w:pPr>
      <w:r>
        <w:rPr/>
        <w:t> </w:t>
      </w:r>
    </w:p>
    <w:p>
      <w:pPr>
        <w:pStyle w:val="BodyTextoutside-table"/>
        <w:bidi w:val="0"/>
        <w:spacing w:before="0" w:after="283"/>
        <w:jc w:val="left"/>
        <w:outlineLvl w:val="1"/>
        <w:rPr/>
      </w:pPr>
      <w:r>
        <w:rPr/>
        <w:t>1. Вред, причиненный имуществу граждан в результате неблагоприятного воздействия окружающей природной среды, вызванного хозяйственной и иной деятельностью, подлежит возмещению в полном объеме.</w:t>
      </w:r>
    </w:p>
    <w:p>
      <w:pPr>
        <w:pStyle w:val="BodyTextoutside-table"/>
        <w:bidi w:val="0"/>
        <w:spacing w:before="0" w:after="283"/>
        <w:jc w:val="left"/>
        <w:outlineLvl w:val="1"/>
        <w:rPr/>
      </w:pPr>
      <w:r>
        <w:rPr/>
        <w:t>2. При определении объема ущерба, причиненного имуществу граждан в результате неблагоприятного воздействия окружающей природной среды, вызванного деятельностью предприятий, организаций, учреждений и граждан, учитывается прямой ущерб, связанный с разрушением и снижением стоимости строений, жилых и производственных помещений, оборудования, имущества и упущенная выгода от потери урожая, снижения плодородия почвы и иных вредных последствий.</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89. </w:t>
      </w:r>
      <w:r>
        <w:rPr/>
        <w:t>Исковые требования о прекращении экологически вредной деятельности</w:t>
      </w:r>
    </w:p>
    <w:p>
      <w:pPr>
        <w:pStyle w:val="BodyTextoutside-table"/>
        <w:bidi w:val="0"/>
        <w:spacing w:before="0" w:after="283"/>
        <w:jc w:val="left"/>
        <w:rPr/>
      </w:pPr>
      <w:r>
        <w:rPr/>
        <w:t> </w:t>
      </w:r>
    </w:p>
    <w:p>
      <w:pPr>
        <w:pStyle w:val="BodyTextoutside-table"/>
        <w:bidi w:val="0"/>
        <w:spacing w:before="0" w:after="283"/>
        <w:jc w:val="left"/>
        <w:outlineLvl w:val="1"/>
        <w:rPr/>
      </w:pPr>
      <w:r>
        <w:rPr/>
        <w:t>1. Предприятия, учреждения, организации и граждане вправе предъявлять исковые требования в суд или Арбитражный суд о прекращении экологически вредной деятельности, причиняющей вред здоровью и имуществу граждан, народному хозяйству и окружающей природной среде.</w:t>
      </w:r>
    </w:p>
    <w:p>
      <w:pPr>
        <w:pStyle w:val="BodyTextoutside-table"/>
        <w:bidi w:val="0"/>
        <w:spacing w:before="0" w:after="283"/>
        <w:jc w:val="left"/>
        <w:outlineLvl w:val="1"/>
        <w:rPr/>
      </w:pPr>
      <w:r>
        <w:rPr/>
        <w:t>2. Решение суда, Арбитражного суда о прекращении экологически вредной деятельности является основанием для прекращения ее финансирования соответствующими банковскими учреждениями.</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Раздел XV.</w:t>
      </w:r>
      <w:r>
        <w:rPr/>
        <w:t xml:space="preserve"> Международные отношения в области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Приднестровская Молдавская Республики осуществляет международное сотрудничество в области охраны окружающей среды на государственном и общественном уровнях, исходя из необходимости обеспечения всеобщей экологической безопасности и развития международного природоохранительного сотрудничества в интересах настоящего и будущего поколений, и руководствуется следующими принципами:</w:t>
      </w:r>
    </w:p>
    <w:p>
      <w:pPr>
        <w:pStyle w:val="BodyTextoutside-table"/>
        <w:bidi w:val="0"/>
        <w:spacing w:before="0" w:after="283"/>
        <w:jc w:val="left"/>
        <w:rPr/>
      </w:pPr>
      <w:r>
        <w:rPr/>
        <w:t>- каждое государство имеет право на использование окружающей природной среды и природных ресурсов для целей развития и обеспечения нужд своих граждан;</w:t>
      </w:r>
    </w:p>
    <w:p>
      <w:pPr>
        <w:pStyle w:val="BodyTextoutside-table"/>
        <w:bidi w:val="0"/>
        <w:spacing w:before="0" w:after="283"/>
        <w:jc w:val="left"/>
        <w:rPr/>
      </w:pPr>
      <w:r>
        <w:rPr/>
        <w:t>- экологическое благополучие одного государства не может обеспечиваться за счет других государств или без учета их интересов;</w:t>
      </w:r>
    </w:p>
    <w:p>
      <w:pPr>
        <w:pStyle w:val="BodyTextoutside-table"/>
        <w:bidi w:val="0"/>
        <w:spacing w:before="0" w:after="283"/>
        <w:jc w:val="left"/>
        <w:rPr/>
      </w:pPr>
      <w:r>
        <w:rPr/>
        <w:t>- хозяйственная деятельность, осуществляемая на территории государства, не должна наносить ущерб окружающей природной среде как в пределах, так и за пределами его юрисдикции;</w:t>
      </w:r>
    </w:p>
    <w:p>
      <w:pPr>
        <w:pStyle w:val="BodyTextoutside-table"/>
        <w:bidi w:val="0"/>
        <w:spacing w:before="0" w:after="283"/>
        <w:jc w:val="left"/>
        <w:rPr/>
      </w:pPr>
      <w:r>
        <w:rPr/>
        <w:t>- недопустимы любые виды хозяйственной и иной деятельности, экологические последствия которой непредсказуемы;</w:t>
      </w:r>
    </w:p>
    <w:p>
      <w:pPr>
        <w:pStyle w:val="BodyTextoutside-table"/>
        <w:bidi w:val="0"/>
        <w:spacing w:before="0" w:after="283"/>
        <w:jc w:val="left"/>
        <w:rPr/>
      </w:pPr>
      <w:r>
        <w:rPr/>
        <w:t>- должен быть установлен контроль на глобальном, региональном и национальном уровнях за состоянием и изменениями окружающей природной среды и природных ресурсов на основе международно признанных критериев и параметров;</w:t>
      </w:r>
    </w:p>
    <w:p>
      <w:pPr>
        <w:pStyle w:val="BodyTextoutside-table"/>
        <w:bidi w:val="0"/>
        <w:spacing w:before="0" w:after="283"/>
        <w:jc w:val="left"/>
        <w:rPr/>
      </w:pPr>
      <w:r>
        <w:rPr/>
        <w:t>- должен быть обеспечен свободный и беспрепятственный международный обмен научно-технической информацией по проблемам окружающей природной среды и передовых природооберегающих технологий;</w:t>
      </w:r>
    </w:p>
    <w:p>
      <w:pPr>
        <w:pStyle w:val="BodyTextoutside-table"/>
        <w:bidi w:val="0"/>
        <w:spacing w:before="0" w:after="283"/>
        <w:jc w:val="left"/>
        <w:rPr/>
      </w:pPr>
      <w:r>
        <w:rPr/>
        <w:t>- государства должны оказывать друг другу помощь в чрезвычайных экологических ситуациях;</w:t>
      </w:r>
    </w:p>
    <w:p>
      <w:pPr>
        <w:pStyle w:val="BodyTextoutside-table"/>
        <w:bidi w:val="0"/>
        <w:spacing w:before="0" w:after="283"/>
        <w:jc w:val="left"/>
        <w:rPr/>
      </w:pPr>
      <w:r>
        <w:rPr/>
        <w:t>- все споры, связанные с проблемами окружающей природной среды, должны решаться только мирными средствами;</w:t>
      </w:r>
    </w:p>
    <w:p>
      <w:pPr>
        <w:pStyle w:val="BodyTextoutside-table"/>
        <w:bidi w:val="0"/>
        <w:spacing w:before="0" w:after="283"/>
        <w:jc w:val="left"/>
        <w:rPr/>
      </w:pPr>
      <w:r>
        <w:rPr/>
        <w:t>Приднестровская Молдавская Республика осуществляет меры по развитию и укреплению международного сотрудничества в области охраны природной среды с другими государствами, а также в рамках природоохранительной деятельности ООН и ЮНЕСКО, других правительственных и неправительственных международных организаций.</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91.</w:t>
      </w:r>
      <w:r>
        <w:rPr/>
        <w:t xml:space="preserve"> Международные договоры в области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Если международным договором в области охраны окружающей природной среды, заключенным Приднестровской Молдавской Республикой установлены иные правила, чем те, которые содержатся в законодательстве Приднестровской Молдавской Республики, то применяются правила международного договора.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92.</w:t>
      </w:r>
      <w:r>
        <w:rPr/>
        <w:t xml:space="preserve"> Обязанности иностранных юридических лиц и граждан, лиц без гражданства по соблюдению природоохранительного законодательства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t>Иностранные юридические лица и граждане, лица без гражданства обязаны на территории Приднестровской Молдавской Республики соблюдать требования настоящего закона, иных законодательных актов Приднестровской Молдавской Республики и несут ответственность за их нарушение.</w:t>
      </w:r>
    </w:p>
    <w:p>
      <w:pPr>
        <w:pStyle w:val="BodyTextoutside-table"/>
        <w:bidi w:val="0"/>
        <w:spacing w:before="0" w:after="283"/>
        <w:jc w:val="left"/>
        <w:rPr/>
      </w:pPr>
      <w:r>
        <w:rPr/>
        <w:t> </w:t>
      </w:r>
    </w:p>
    <w:p>
      <w:pPr>
        <w:pStyle w:val="BodyTextoutside-table"/>
        <w:bidi w:val="0"/>
        <w:spacing w:before="0" w:after="283"/>
        <w:jc w:val="left"/>
        <w:rPr/>
      </w:pPr>
      <w:r>
        <w:rPr>
          <w:rStyle w:val="Strong"/>
        </w:rPr>
        <w:t>Президент</w:t>
      </w:r>
    </w:p>
    <w:p>
      <w:pPr>
        <w:pStyle w:val="BodyTextoutside-table"/>
        <w:bidi w:val="0"/>
        <w:spacing w:before="0" w:after="283"/>
        <w:jc w:val="left"/>
        <w:rPr/>
      </w:pPr>
      <w:r>
        <w:rPr>
          <w:rStyle w:val="Strong"/>
        </w:rPr>
        <w:t> </w:t>
      </w:r>
    </w:p>
    <w:p>
      <w:pPr>
        <w:pStyle w:val="BodyTextoutside-table"/>
        <w:bidi w:val="0"/>
        <w:spacing w:before="0" w:after="283"/>
        <w:jc w:val="left"/>
        <w:rPr/>
      </w:pPr>
      <w:r>
        <w:rPr>
          <w:rStyle w:val="Strong"/>
        </w:rPr>
        <w:t xml:space="preserve">Приднестровской Молдавской Республики                                                  И. Смирнов </w:t>
      </w:r>
    </w:p>
    <w:p>
      <w:pPr>
        <w:pStyle w:val="BodyTextoutside-table"/>
        <w:bidi w:val="0"/>
        <w:spacing w:before="0" w:after="283"/>
        <w:jc w:val="left"/>
        <w:rPr/>
      </w:pPr>
      <w:r>
        <w:rPr/>
        <w:t> </w:t>
      </w:r>
    </w:p>
    <w:p>
      <w:pPr>
        <w:pStyle w:val="BodyTextoutside-table"/>
        <w:bidi w:val="0"/>
        <w:spacing w:before="0" w:after="283"/>
        <w:jc w:val="left"/>
        <w:rPr/>
      </w:pPr>
      <w:r>
        <w:rPr/>
        <w:t>г. Тирасполь</w:t>
      </w:r>
    </w:p>
    <w:p>
      <w:pPr>
        <w:pStyle w:val="BodyTextoutside-table"/>
        <w:bidi w:val="0"/>
        <w:spacing w:before="0" w:after="283"/>
        <w:jc w:val="left"/>
        <w:rPr/>
      </w:pPr>
      <w:r>
        <w:rPr/>
        <w:t>23 ноября 1994 г.</w:t>
      </w:r>
    </w:p>
    <w:p>
      <w:pPr>
        <w:pStyle w:val="BodyTextoutside-table"/>
        <w:bidi w:val="0"/>
        <w:spacing w:before="0" w:after="283"/>
        <w:jc w:val="left"/>
        <w:rPr/>
      </w:pPr>
      <w:r>
        <w:rPr/>
        <w:t> </w:t>
      </w:r>
    </w:p>
    <w:p>
      <w:pPr>
        <w:pStyle w:val="BodyTextoutside-table"/>
        <w:bidi w:val="0"/>
        <w:spacing w:before="0" w:after="283"/>
        <w:jc w:val="left"/>
        <w:rPr/>
      </w:pPr>
      <w:r>
        <w:rPr>
          <w:rStyle w:val="Emphasis"/>
        </w:rPr>
        <w:t xml:space="preserve">Текст подготовлен ГУ «Юридическая литература» с учетом изменений, внесенных в первоначальную редакцию (Закон ПМР от 23.11.94) на основе следующих нормативных актов: </w:t>
      </w:r>
    </w:p>
    <w:p>
      <w:pPr>
        <w:pStyle w:val="BodyTextoutside-table"/>
        <w:bidi w:val="0"/>
        <w:spacing w:before="0" w:after="283"/>
        <w:jc w:val="left"/>
        <w:rPr/>
      </w:pPr>
      <w:r>
        <w:rPr>
          <w:rStyle w:val="Emphasis"/>
        </w:rPr>
        <w:t xml:space="preserve">Редакция 2 - Закон ПМР </w:t>
      </w:r>
      <w:hyperlink r:id="rId6">
        <w:r>
          <w:rPr>
            <w:rStyle w:val="Emphasis"/>
            <w:color w:val="0563C1"/>
            <w:u w:val="single"/>
          </w:rPr>
          <w:t xml:space="preserve">от 10.07.02 № 152-ЗИД-III (САЗ 02-28)</w:t>
        </w:r>
      </w:hyperlink>
      <w:r>
        <w:rPr>
          <w:rStyle w:val="Emphasis"/>
        </w:rPr>
        <w:t xml:space="preserve">;</w:t>
      </w:r>
    </w:p>
    <w:p>
      <w:pPr>
        <w:pStyle w:val="BodyTextoutside-table"/>
        <w:bidi w:val="0"/>
        <w:spacing w:before="0" w:after="283"/>
        <w:jc w:val="left"/>
        <w:rPr/>
      </w:pPr>
      <w:r>
        <w:rPr>
          <w:rStyle w:val="Emphasis"/>
        </w:rPr>
        <w:t xml:space="preserve">Редакция 3 - Закон ПМР </w:t>
      </w:r>
      <w:hyperlink r:id="rId9">
        <w:r>
          <w:rPr>
            <w:rStyle w:val="Emphasis"/>
            <w:color w:val="0563C1"/>
            <w:u w:val="single"/>
          </w:rPr>
          <w:t xml:space="preserve">от 10.03.04 № 394-ЗИД-III (САЗ 04-11)</w:t>
        </w:r>
      </w:hyperlink>
      <w:r>
        <w:rPr>
          <w:rStyle w:val="Emphasis"/>
        </w:rPr>
        <w:t xml:space="preserve">;</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5 - Закон ПМР </w:t>
      </w:r>
      <w:hyperlink r:id="rId7">
        <w:r>
          <w:rPr>
            <w:rStyle w:val="Emphasis"/>
            <w:color w:val="0563C1"/>
            <w:u w:val="single"/>
          </w:rPr>
          <w:t xml:space="preserve">от 12.06.09 № 776-ЗИ-IV (САЗ 09-24)</w:t>
        </w:r>
      </w:hyperlink>
      <w:r>
        <w:rPr>
          <w:rStyle w:val="Emphasis"/>
        </w:rPr>
        <w:t xml:space="preserve">;</w:t>
      </w:r>
    </w:p>
    <w:p>
      <w:pPr>
        <w:pStyle w:val="BodyTextoutside-table"/>
        <w:bidi w:val="0"/>
        <w:spacing w:before="0" w:after="283"/>
        <w:jc w:val="left"/>
        <w:rPr/>
      </w:pPr>
      <w:r>
        <w:rPr>
          <w:rStyle w:val="Emphasis"/>
        </w:rPr>
        <w:t xml:space="preserve">Редакция 6 - Закон ПМР </w:t>
      </w:r>
      <w:hyperlink r:id="rId11">
        <w:r>
          <w:rPr>
            <w:rStyle w:val="Emphasis"/>
            <w:color w:val="0563C1"/>
            <w:u w:val="single"/>
          </w:rPr>
          <w:t xml:space="preserve">от 09.07.09 № 809-ЗИ-IV (САЗ 09-29)</w:t>
        </w:r>
      </w:hyperlink>
      <w:r>
        <w:rPr>
          <w:rStyle w:val="Emphasis"/>
        </w:rPr>
        <w:t xml:space="preserve">;</w:t>
      </w:r>
    </w:p>
    <w:p>
      <w:pPr>
        <w:pStyle w:val="BodyTextoutside-table"/>
        <w:bidi w:val="0"/>
        <w:spacing w:before="0" w:after="283"/>
        <w:jc w:val="left"/>
        <w:rPr/>
      </w:pPr>
      <w:r>
        <w:rPr>
          <w:rStyle w:val="Emphasis"/>
        </w:rPr>
        <w:t xml:space="preserve">Редакция 7 - Закон ПМР </w:t>
      </w:r>
      <w:hyperlink r:id="rId10">
        <w:r>
          <w:rPr>
            <w:rStyle w:val="Emphasis"/>
            <w:color w:val="0563C1"/>
            <w:u w:val="single"/>
          </w:rPr>
          <w:t xml:space="preserve">от 05.10.09 № 879-ЗИ-IV (САЗ 09-41)</w:t>
        </w:r>
      </w:hyperlink>
      <w:r>
        <w:rPr>
          <w:rStyle w:val="Emphasis"/>
        </w:rPr>
        <w:t xml:space="preserve">;</w:t>
      </w:r>
    </w:p>
    <w:p>
      <w:pPr>
        <w:pStyle w:val="BodyTextoutside-table"/>
        <w:bidi w:val="0"/>
        <w:spacing w:before="0" w:after="283"/>
        <w:jc w:val="left"/>
        <w:rPr/>
      </w:pPr>
      <w:r>
        <w:rPr>
          <w:rStyle w:val="Emphasis"/>
        </w:rPr>
        <w:t xml:space="preserve">Редакция 8 - Закон ПМР </w:t>
      </w:r>
      <w:hyperlink r:id="rId8">
        <w:r>
          <w:rPr>
            <w:rStyle w:val="Emphasis"/>
            <w:color w:val="0563C1"/>
            <w:u w:val="single"/>
          </w:rPr>
          <w:t xml:space="preserve">от 26.06.12 № 110-ЗИД-V (САЗ 12-27)</w:t>
        </w:r>
      </w:hyperlink>
      <w:r>
        <w:rPr>
          <w:rStyle w:val="Emphasis"/>
        </w:rPr>
        <w:t xml:space="preserve">.</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19.07.07%20%E2%84%96%20258-%D0%97%D0%98%D0%94-IV%20%28%D0%A1%D0%90%D0%97%2007-30%29" TargetMode="External"/><Relationship Id="rId6" Type="http://schemas.openxmlformats.org/officeDocument/2006/relationships/hyperlink" Target="documents/search/doc-link/?q=%D0%BE%D1%82%2010.07.02%20%E2%84%96%20152-%D0%97%D0%98%D0%94-III%20%28%D0%A1%D0%90%D0%97%2002-28%29" TargetMode="External"/><Relationship Id="rId7" Type="http://schemas.openxmlformats.org/officeDocument/2006/relationships/hyperlink" Target="documents/search/doc-link/?q=%D0%BE%D1%82%2012.06.09%20%E2%84%96%20776-%D0%97%D0%98-IV%20%28%D0%A1%D0%90%D0%97%2009-24%29" TargetMode="External"/><Relationship Id="rId8" Type="http://schemas.openxmlformats.org/officeDocument/2006/relationships/hyperlink" Target="documents/search/doc-link/?q=%D0%BE%D1%82%2026.06.12%20%E2%84%96%20110-%D0%97%D0%98%D0%94-V%20%28%D0%A1%D0%90%D0%97%2012-27%29" TargetMode="External"/><Relationship Id="rId9" Type="http://schemas.openxmlformats.org/officeDocument/2006/relationships/hyperlink" Target="documents/search/doc-link/?q=%D0%BE%D1%82%2010.03.04%20%E2%84%96%20394-%D0%97%D0%98%D0%94-III%20%28%D0%A1%D0%90%D0%97%2004-11%29" TargetMode="External"/><Relationship Id="rId10" Type="http://schemas.openxmlformats.org/officeDocument/2006/relationships/hyperlink" Target="documents/search/doc-link/?q=%D0%BE%D1%82%2005.10.09%20%E2%84%96%20879-%D0%97%D0%98-IV%20%28%D0%A1%D0%90%D0%97%2009-41%29" TargetMode="External"/><Relationship Id="rId11" Type="http://schemas.openxmlformats.org/officeDocument/2006/relationships/hyperlink" Target="documents/search/doc-link/?q=%D0%BE%D1%82%2009.07.09%20%E2%84%96%20809-%D0%97%D0%98-IV%20%28%D0%A1%D0%90%D0%97%2009-29%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8</Pages>
  <Words>13267</Words>
  <Characters>103834</Characters>
  <CharactersWithSpaces>116746</CharactersWithSpaces>
  <Paragraphs>937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