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11 сентября 2020 года № 233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Положения «О применении отдельных положений таможенных процедур переработки на таможенной территории, переработки для внутреннего потребления и переработки вне таможенной территории» (регистрационный № 9695 от 23 сентября 2020 года) (САЗ 20-39)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10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12701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разделом 2 Таможенного кодекса Приднестровской Молдавской Республики, в целях совершенствования порядка помещения товаров под таможенные процедуры переработки на таможенной территории, переработки для внутреннего потребления и переработки вне таможенной территории,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2020 года № 233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 применении отдельных положений таможенных процедур переработки на таможенной территории, переработки для внутреннего потребления и переработки вне таможенной территории» (регистрационный № 9695 от 23 сентября 2020 года) (САЗ 20-39)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2020 года № 303</w:t>
        </w:r>
      </w:hyperlink>
      <w:r>
        <w:rPr>
          <w:rFonts w:ascii="times new roman;times" w:hAnsi="times new roman;times"/>
          <w:sz w:val="24"/>
        </w:rPr>
        <w:t xml:space="preserve"> (регистрационный № 9863 от 30 ноября 2020 года) (САЗ 20-49),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360</w:t>
        </w:r>
      </w:hyperlink>
      <w:r>
        <w:rPr>
          <w:rFonts w:ascii="times new roman;times" w:hAnsi="times new roman;times"/>
          <w:sz w:val="24"/>
        </w:rPr>
        <w:t xml:space="preserve"> (регистрационный № 9940 от 29 декабря 2020 года) (САЗ 21-1),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2021 года № 332</w:t>
        </w:r>
      </w:hyperlink>
      <w:r>
        <w:rPr>
          <w:rFonts w:ascii="times new roman;times" w:hAnsi="times new roman;times"/>
          <w:sz w:val="24"/>
        </w:rPr>
        <w:t xml:space="preserve"> (регистрационный № 10544 от 1 октября 2021 года) (САЗ 21-39),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«О внесении изменений в Приказ Государственного таможенного комитета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468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 применении отдельных положений таможенных процедур» (регистрационный № 8076 от 28 декабря 2017 года) (САЗ 18-1)»;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 его официального опубликования и распространяет свое действие на правоотношения, возникшие с 11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257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1%81%D0%B5%D0%BD%D1%82%D1%8F%D0%B1%D1%80%D1%8F%202020%20%D0%B3%D0%BE%D0%B4%D0%B0%20%E2%84%96%20233" TargetMode="External"/><Relationship Id="rId6" Type="http://schemas.openxmlformats.org/officeDocument/2006/relationships/hyperlink" Target="documents/search/doc-link/?q=%D0%BE%D1%82%205%20%D0%BD%D0%BE%D1%8F%D0%B1%D1%80%D1%8F%202020%20%D0%B3%D0%BE%D0%B4%D0%B0%20%E2%84%96%20303" TargetMode="External"/><Relationship Id="rId7" Type="http://schemas.openxmlformats.org/officeDocument/2006/relationships/hyperlink" Target="documents/search/doc-link/?q=%D0%BE%D1%82%208%20%D0%B4%D0%B5%D0%BA%D0%B0%D0%B1%D1%80%D1%8F%202020%20%D0%B3%D0%BE%D0%B4%D0%B0%20%E2%84%96%20360" TargetMode="External"/><Relationship Id="rId8" Type="http://schemas.openxmlformats.org/officeDocument/2006/relationships/hyperlink" Target="documents/search/doc-link/?q=%D0%BE%D1%82%2023%20%D1%81%D0%B5%D0%BD%D1%82%D1%8F%D0%B1%D1%80%D1%8F%202021%20%D0%B3%D0%BE%D0%B4%D0%B0%20%E2%84%96%20332" TargetMode="External"/><Relationship Id="rId9" Type="http://schemas.openxmlformats.org/officeDocument/2006/relationships/hyperlink" Target="documents/search/doc-link/?q=%D0%BE%D1%82%2029%20%D0%BD%D0%BE%D1%8F%D0%B1%D1%80%D1%8F%202017%20%D0%B3%D0%BE%D0%B4%D0%B0%20%E2%84%96%2046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354</Words>
  <Characters>2487</Characters>
  <CharactersWithSpaces>2867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