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 ВНЕСЕНИИ ИЗМЕНЕНИЙ В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hyperlink r:id="rId5">
        <w:r>
          <w:rPr>
            <w:color w:val="0563C1"/>
            <w:u w:val="single"/>
          </w:rPr>
          <w:t xml:space="preserve">ОТ 25 МАРТА 1994 ГОДА N 91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22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 улучшения   финансового   состояния 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Республики,  производящих  изделия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натуральной  кожи  (одежда,  обувь),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Установить ставку акций на кожевенное сырье в размере 25 %;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Отменить  действие  пункта  19  Постановления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 Республики  </w:t>
      </w:r>
      <w:hyperlink r:id="rId6">
        <w:r>
          <w:rPr>
            <w:color w:val="0563C1"/>
            <w:u w:val="single"/>
          </w:rPr>
          <w:t xml:space="preserve">от 25 марта 1994 года N 91</w:t>
        </w:r>
      </w:hyperlink>
      <w:r>
        <w:rPr/>
        <w:t xml:space="preserve">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кожи натуральной, одежды и обуви из натуральной кожи;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Акциз   на   натуральную   кожу,  ввозимую  на  территорию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из   других  государств,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относится на себестоимость выпускаемой продукции предприятий.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25%20%D0%9C%D0%90%D0%A0%D0%A2%D0%90%201994%20%D0%93%D0%9E%D0%94%D0%90%20N%2091" TargetMode="External"/><Relationship Id="rId6" Type="http://schemas.openxmlformats.org/officeDocument/2006/relationships/hyperlink" Target="documents/search/doc-link/?q=%D0%BE%D1%82%2025%20%D0%BC%D0%B0%D1%80%D1%82%D0%B0%201994%20%D0%B3%D0%BE%D0%B4%D0%B0%20N%209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131</Words>
  <Characters>909</Characters>
  <CharactersWithSpaces>1383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