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Порядка возврата недоброкачественных лекарственных средств производителям по их письменному обращению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Государственный таможенный комитет,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Служба государственного надзора Министерства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 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12545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3 статьи 9-3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 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упорядочения возврата недоброкачественных лекарственных средств производителям по их письменному обращению,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возврата недоброкачественных лекарственных средств производителям по их письменному обращению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    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435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июня 2024 года № 435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возврата недоброкачественных лекарственных средств производителям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их письменному обращению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устанавливает правила возврата недоброкачественных лекарственных средств производителям по их письменному обращению.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Производитель лекарственных средств может прекратить оборот серии недоброкачественных лекарственных средств собственного производства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выявлении развития нежелательной побочной реакции на применение лекарственных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обнаружении недоброкачественных лекарственных средств по итогам лабораторных испытаний;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проведения дополнительных исследований качества лекарственных средств собственного производства;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иных случаях обнаружения недоброкачественных лекарственных средств собственного производства.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Отзыв из обращения недоброкачественных лекарственных средств производителем осуществляется на основании письменного обращения об отзыве недоброкачественных лекарственных средств из обращения, направленного производителем.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Потребители и (или) фармацевтические организации, осуществляющие продажу недоброкачественных лекарственных средств, должны следовать указаниям письменного обращения производителя об отзыве недоброкачественных лекарственных средств из обращения.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Последовательность выполнения действий, осуществляемых при отзыве и изъятии серии и (или) партии лекарственного средства из обращения, должна быть документально оформлена и отражена в итоговом отчете. Записи, относящиеся к обращению недоброкачественных лекарственных средств, должны быть доступны для лица, ответственного за отзыв недоброкачественных лекарственных средств из обращения, и должны содержать достаточную информацию о продавцах лекарственных средств и о прямых получателях (при ее наличии), включая данные в отношении лекарственных средств и их образцов (номер серии и (или) партии, наименование, лекарственная форма, дозировка, а также поставленное количество).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При обнаружении в своём ассортименте серий недоброкачественных лекарственных средств, которые были отозваны производителем из обращения, фармацевтической организации, осуществляющей продажу недоброкачественных лекарственных средств, необходимо предоставить в Министерство здравоохранения Приднестровской Молдавской Республики и в государственное учреждение «Центр по контролю за обращением медико-фармацевтической продукции» сведения, подтверждающие их возврат производителю. В таких случаях серия недоброкачественных лекарственных средств подлежит помещению в зону карантинного хранения, доступ в которую ограничен, отдельно от другой продукции.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Недоброкачественные лекарственные средства, помещенные в зону карантинного хранения, должны быть идентифицированы и изолированы до принятия по ним решения в установленном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Фармацевтическая организация, осуществляющая продажу лекарственных средств, должна информировать производителя реализуемых лекарственных средств о случае выявления недоброкачественных лекарственных средств или о наличии подозрений на нарушение качества реализуемых лекарственных средств. Указанная информация должна быть зафиксирована документально с сохранением всех исходных данных.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Все случаи возврата, а также отзыв лекарственных средств из обращения должны быть документально оформлены и проанализированы в соответствии с установленными процедурами.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Операции с возвращенными лекарственными средствами должны осуществляться в соответствии с документированными процедурами, основанными на оценке рисков, с учетом специфики лекарственных средств, специальных условий хранения, а также времени, прошедшего с момента первоначальной отгрузки.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В случае осуществления возврата недоброкачественных лекарственных средств производителям по их письменному обращению необходимо провести оценку рисков, позволяющую установить сохранность недоброкачественных лекарственных средств. Должны быть собраны и оценены доказательства по следующим этапам: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поставка получателю;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проверка продукции (идентификация);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вскрытие транспортной упаковки (контейнера для поставки);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возврат лекарственных средств в транспортную упаковку (контейнер для поставки);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помещение лекарственных средств в зону карантинного хранения;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сбор и возврат лекарственных средств производителю.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Приемка производителем возвращенных недоброкачественных лекарственных средств без документального оформления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Возврат ранее приобретенных недоброкачественных лекарственных средств потребителями в фармацевтическую организацию Приднестровской Молдавской Республики, являющуюся производителем и (или) продавцом недоброкачественных лекарственных средств, допускается в соответствии с пунктом 3 статьи 15 Закона Приднестровской Молдавской Республики от 7 февраля 1995 года «О защите прав потребителей» (СЗМР 95-1).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возврата недоброкачественных лекарственных средств производителям по их письменному обращению потребители вправе по своему выбору потребовать: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замены недоброкачественного лекарственного средства на аналог с соответствующим перерасчетом покупной цены;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возмещения убытков.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Требования, установленные пунктом 6 настоящего Порядка, предъявляются по выбору потребителя по месту покупки недоброкачественных лекарственных средств или по месту нахождения производителя и (или) продавца недоброкачественных лекарственных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Требования, установленные пунктом 6 настоящего Порядка, по месту нахождения потребителя выполняют фармацевтические организации, осуществляющие продажу недоброкачественных лекарственных средств, приобретенных потребителем.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Продавец и производитель лекарственных средств обязаны информировать потребителя об организациях, которые выполняют требования, установленные пунктом 6 настоящего Порядка. Производитель лекарственных средств обязан возместить фармацевтической организации, осуществляющей продажу недоброкачественных лекарственных средств, в полном объеме расходы, понесенные в связи с удовлетворением требований потребителя, предусмотренных пунктом 6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Взаимоотношения производителя лекарственных средств с фармацевтическими организациями, осуществляющими продажу лекарственных средств, регулируются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Вывоз недоброкачественных лекарственных средств с территории Приднестровской Молдавской Республики в целях возврата иностранным производителям по их письменному обращению осуществляется в соответствии с таможенным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Реализация недоброкачественных лекарственных средств, которые были отозваны производителем из обращения, является нарушением правил отпуска, а также грубым нарушением лицензионных условий, за совершение которых предусмотрена административная ответственность.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6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8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9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0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2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3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4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5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6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7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8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19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1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2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3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4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5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6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8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29" Type="http://schemas.openxmlformats.org/officeDocument/2006/relationships/hyperlink" Target="documents/search/doc-link/?q=%D0%BE%D1%82%203%20%D0%B8%D1%8E%D0%BD%D1%8F%202024%20%D0%B3%D0%BE%D0%B4%D0%B0%20%E2%84%96%2043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1111</Words>
  <Characters>8281</Characters>
  <CharactersWithSpaces>9431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