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ПОСТАНОВЛЕНИЕ № 3112</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5 июня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отчета об исполнении государственной целевой программы «Профилактика туберкулеза» на 2021–2025 годы</w:t>
      </w:r>
      <w:r>
        <w:rPr>
          <w:rFonts w:ascii="times new roman;times" w:hAnsi="times new roman;times"/>
          <w:sz w:val="24"/>
        </w:rPr>
        <w:t xml:space="preserve"> </w:t>
      </w:r>
      <w:r>
        <w:rPr>
          <w:rStyle w:val="Strong"/>
          <w:rFonts w:ascii="times new roman;times" w:hAnsi="times new roman;times"/>
          <w:sz w:val="24"/>
        </w:rPr>
        <w:t>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Рассмотрев отчет об исполнении государственной целевой программы «Профилактика туберкулеза» на 2021–2025 годы за 2023 год, представленный к рассмотрению Правительством Приднестровской Молдавской Республики (письмо Председателя Правительства </w:t>
      </w:r>
      <w:hyperlink r:id="rId5">
        <w:r>
          <w:rPr>
            <w:rFonts w:ascii="times new roman;times" w:hAnsi="times new roman;times"/>
            <w:sz w:val="24"/>
            <w:color w:val="0563C1"/>
            <w:u w:val="single"/>
          </w:rPr>
          <w:t xml:space="preserve">от 15 марта 2024 года № 01-52/44</w:t>
        </w:r>
      </w:hyperlink>
      <w:r>
        <w:rPr>
          <w:rFonts w:ascii="times new roman;times" w:hAnsi="times new roman;times"/>
          <w:sz w:val="24"/>
        </w:rPr>
        <w:t xml:space="preserve">) в соответствии с пунктом 5 статьи 16-1 Закона Приднестровской Молдавской Республики «О бюджетной системе в Приднестровской Молдавской Республике», Верховный Совет Приднестровской Молдавской Республики отмечает следующее.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Государственная целевая программа «Профилактика туберкулеза» на 2021–2025 годы (далее по тексту – Программа) утверждена Законом Приднестровской Молдавской Республики «Об утверждении государственной целевой программы «Профилактика туберкулеза» на 2021–2025 годы» и направлена на улучшение эпидемиологической обстановки по туберкулезу в республике, доступа к современным эффективным технологиям диагностики и лечения туберкулеза, мер профилактики туберкулеза, в том числе мер инфекционного контроля.</w:t>
      </w:r>
    </w:p>
    <w:p>
      <w:pPr>
        <w:pStyle w:val="BodyTextoutside-table"/>
        <w:bidi w:val="0"/>
        <w:spacing w:before="0" w:after="283"/>
        <w:ind w:firstLine="709" w:left="0" w:right="0"/>
        <w:jc w:val="left"/>
        <w:rPr/>
      </w:pPr>
      <w:r>
        <w:rPr>
          <w:rFonts w:ascii="times new roman;times" w:hAnsi="times new roman;times"/>
          <w:sz w:val="24"/>
        </w:rPr>
        <w:t xml:space="preserve">Программой на проведение мероприятий в 2023 году планировалось 17 029 138 рублей, из них выделение целевых средств из республиканского бюджета в сумме 7 653 676 рублей и за счет средств Глобального фонда для борьбы со СПИДом, туберкулезом и малярией для лечения больных туберкулезом (далее по тексту – Глобальный фонд) планировалось </w:t>
      </w:r>
      <w:r>
        <w:rPr/>
        <w:br/>
      </w:r>
      <w:r>
        <w:rPr>
          <w:rFonts w:ascii="times new roman;times" w:hAnsi="times new roman;times"/>
          <w:sz w:val="24"/>
        </w:rPr>
        <w:t>9 375 462 рубля.</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 Программой на лечебно-диагностические и профилактические мероприятия на всех этапах ведения больных туберкулезом на 2023 год было запланировано 1 650 126 рублей; утвержденная Законом Приднестровской Молдавской Республики </w:t>
      </w:r>
      <w:hyperlink r:id="rId6">
        <w:r>
          <w:rPr>
            <w:rFonts w:ascii="times new roman;times" w:hAnsi="times new roman;times"/>
            <w:sz w:val="24"/>
            <w:color w:val="0563C1"/>
            <w:u w:val="single"/>
          </w:rPr>
          <w:t xml:space="preserve">от 28 декабря 2022 года 
№ 389-З-VII «О республиканском бюджете на 2023 год» (САЗ 23-1)</w:t>
        </w:r>
      </w:hyperlink>
      <w:r>
        <w:rPr>
          <w:rFonts w:ascii="times new roman;times" w:hAnsi="times new roman;times"/>
          <w:sz w:val="24"/>
        </w:rPr>
        <w:t xml:space="preserve"> (далее по тексту – РБ 23) смета на 2023 год составляет 1 500 126 рублей, уточненная смета на 12 (двенадцать) месяцев 2023 года составляет 1 346 074 рубля. Произведено финансирование на сумму 1 303 241 рубль (97 процентов от уточненной РБ 23 сметы). Получено от Глобального фонда 1 843 759 рублей (123 процента к утвержденной смете).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том числе:</w:t>
      </w:r>
    </w:p>
    <w:p>
      <w:pPr>
        <w:pStyle w:val="BodyTextoutside-table"/>
        <w:bidi w:val="0"/>
        <w:spacing w:before="0" w:after="283"/>
        <w:ind w:firstLine="709" w:left="0" w:right="0"/>
        <w:jc w:val="left"/>
        <w:rPr/>
      </w:pPr>
      <w:r>
        <w:rPr>
          <w:rFonts w:ascii="times new roman;times" w:hAnsi="times new roman;times"/>
          <w:sz w:val="24"/>
        </w:rPr>
        <w:t xml:space="preserve">1) обеспечение методами диагностики: микроскопия; GeenXpert, жидкие и плотные питательные среды, молекулярно-генетические методы; утвержденная Программой смета – 226 930 рублей, утвержденная смета </w:t>
      </w:r>
      <w:r>
        <w:rPr/>
        <w:br/>
      </w:r>
      <w:r>
        <w:rPr>
          <w:rFonts w:ascii="times new roman;times" w:hAnsi="times new roman;times"/>
          <w:sz w:val="24"/>
        </w:rPr>
        <w:t>РБ 23 – 176 930 рублей, уточненная смета с учетом РБ 23 – 149 687 рублей; финансирование – 149 687 рублей, что составляет 100 процентов от уточненной РБ 23 сметы за 12 (двенадцать) месяцев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Получено расходных материалов и реактивов на сумму 149 687 рублей, что составляет 100 процентов от уточненной РБ 23 сметы за 12 (двенадцать) месяцев 2023 года. Заключено договоров (согласовано счетов) на сумму 149 687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12 (двенадцать) месяцев 2023 года проводились лабораторные исследования пациентов с туберкулезом, состоящих на диспансерном учете в Республиканском противотуберкулезном диспансере, всех туберкулезных диспансерах и туберкулезных кабинетах республики, в пенитенциарных учреждениях Министерства юстиции Приднестровской Молдавской Республики. Всего за 12 (двенадцать) месяцев 2023 года были проведены исследования: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микроскопические – 4 489 (четыре тысячи четыреста восемьдесят девять) единиц;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культуральные – 7 156 (семь тысяч сто пятьдесят шесть) единиц;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посевы на жидкие питательные среды (ВАСТЕС) – 5 148 (пять тысяч сто сорок восемь) единиц;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молекулярно-генетические (PCR) – 575 (пятьсот семьдесят пять) единиц;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посевы на лекарственную устойчивость – 913 (девятьсот тринадцать) единиц;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молекулярно-генетические (GeenXpert) – 893 (восемьсот девяносто три) единицы.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по линии гуманитарной помощи на средства Глобального фонда были поставлены тесты, питательные среды и лабораторная посуда для лабораторной диагностики туберкулеза на сумму 985 068 рублей;</w:t>
      </w:r>
    </w:p>
    <w:p>
      <w:pPr>
        <w:pStyle w:val="BodyTextoutside-table"/>
        <w:bidi w:val="0"/>
        <w:spacing w:before="0" w:after="283"/>
        <w:ind w:firstLine="709" w:left="0" w:right="0"/>
        <w:jc w:val="left"/>
        <w:rPr/>
      </w:pPr>
      <w:r>
        <w:rPr>
          <w:rFonts w:ascii="times new roman;times" w:hAnsi="times new roman;times"/>
          <w:sz w:val="24"/>
        </w:rPr>
        <w:t xml:space="preserve">2) приобретение и обеспечение оборудованием бактериологической лаборатории, аптеки, клинико-диагностической лаборатории и отделения функциональной диагностики: утвержденная Программой смета – </w:t>
      </w:r>
      <w:r>
        <w:rPr/>
        <w:br/>
      </w:r>
      <w:r>
        <w:rPr>
          <w:rFonts w:ascii="times new roman;times" w:hAnsi="times new roman;times"/>
          <w:sz w:val="24"/>
        </w:rPr>
        <w:t>1 276 рублей; смета с учетом РБ 23 – 0 рублей; финансирование – 0 рублей. Заключено договоров – 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рамках мероприятий, направленных на развитие (обновление) материально-технической базы, по подразделу 3007 были приобретены:</w:t>
      </w:r>
    </w:p>
    <w:p>
      <w:pPr>
        <w:pStyle w:val="BodyTextoutside-table"/>
        <w:bidi w:val="0"/>
        <w:spacing w:before="0" w:after="283"/>
        <w:ind w:firstLine="709" w:left="0" w:right="0"/>
        <w:jc w:val="left"/>
        <w:rPr/>
      </w:pPr>
      <w:r>
        <w:rPr>
          <w:rFonts w:ascii="times new roman;times" w:hAnsi="times new roman;times"/>
          <w:sz w:val="24"/>
        </w:rPr>
        <w:t xml:space="preserve">а) термометры для холодильных установок – 5 (пять) штук на сумму </w:t>
      </w:r>
      <w:r>
        <w:rPr/>
        <w:br/>
      </w:r>
      <w:r>
        <w:rPr>
          <w:rFonts w:ascii="times new roman;times" w:hAnsi="times new roman;times"/>
          <w:sz w:val="24"/>
        </w:rPr>
        <w:t>180,0 рубля (по подстатье 110360);</w:t>
      </w:r>
    </w:p>
    <w:p>
      <w:pPr>
        <w:pStyle w:val="BodyTextoutside-table"/>
        <w:bidi w:val="0"/>
        <w:spacing w:before="0" w:after="283"/>
        <w:ind w:firstLine="709" w:left="0" w:right="0"/>
        <w:jc w:val="left"/>
        <w:rPr/>
      </w:pPr>
      <w:r>
        <w:rPr>
          <w:rFonts w:ascii="times new roman;times" w:hAnsi="times new roman;times"/>
          <w:sz w:val="24"/>
        </w:rPr>
        <w:t xml:space="preserve">б) бойлер электрический – 1 (одна) единица, оргтехника в комплекте – </w:t>
      </w:r>
      <w:r>
        <w:rPr/>
        <w:br/>
      </w:r>
      <w:r>
        <w:rPr>
          <w:rFonts w:ascii="times new roman;times" w:hAnsi="times new roman;times"/>
          <w:sz w:val="24"/>
        </w:rPr>
        <w:t xml:space="preserve">5 (пять) комплектов, холодильники – 5 (пять) единиц, на общую сумму </w:t>
      </w:r>
      <w:r>
        <w:rPr/>
        <w:br/>
      </w:r>
      <w:r>
        <w:rPr>
          <w:rFonts w:ascii="times new roman;times" w:hAnsi="times new roman;times"/>
          <w:sz w:val="24"/>
        </w:rPr>
        <w:t>85 999 рублей (по подстатье 240120);</w:t>
      </w:r>
    </w:p>
    <w:p>
      <w:pPr>
        <w:pStyle w:val="BodyTextoutside-table"/>
        <w:bidi w:val="0"/>
        <w:spacing w:before="0" w:after="283"/>
        <w:ind w:firstLine="709" w:left="0" w:right="0"/>
        <w:jc w:val="left"/>
        <w:rPr/>
      </w:pPr>
      <w:r>
        <w:rPr>
          <w:rFonts w:ascii="times new roman;times" w:hAnsi="times new roman;times"/>
          <w:sz w:val="24"/>
        </w:rPr>
        <w:t xml:space="preserve">3) обеспечение преемственности и применения методов рентген-исследования: утвержденная Программой смета – 131 807 рублей; смета </w:t>
      </w:r>
      <w:r>
        <w:rPr/>
        <w:br/>
      </w:r>
      <w:r>
        <w:rPr>
          <w:rFonts w:ascii="times new roman;times" w:hAnsi="times new roman;times"/>
          <w:sz w:val="24"/>
        </w:rPr>
        <w:t xml:space="preserve">с учетом РБ 23 – 0 рублей; финансирование – 0 рублей. Заключено </w:t>
      </w:r>
      <w:r>
        <w:rPr/>
        <w:br/>
      </w:r>
      <w:r>
        <w:rPr>
          <w:rFonts w:ascii="times new roman;times" w:hAnsi="times new roman;times"/>
          <w:sz w:val="24"/>
        </w:rPr>
        <w:t>договоров – 0 рублей. В 2023 году закупка рентгенпленки и реактивов не производилась, так как в наличии было все необходимое для рентген-исследований;</w:t>
      </w:r>
    </w:p>
    <w:p>
      <w:pPr>
        <w:pStyle w:val="BodyTextoutside-table"/>
        <w:bidi w:val="0"/>
        <w:spacing w:before="0" w:after="283"/>
        <w:ind w:firstLine="709" w:left="0" w:right="0"/>
        <w:jc w:val="left"/>
        <w:rPr/>
      </w:pPr>
      <w:r>
        <w:rPr>
          <w:rFonts w:ascii="times new roman;times" w:hAnsi="times new roman;times"/>
          <w:sz w:val="24"/>
        </w:rPr>
        <w:t xml:space="preserve">4) лабораторное обеспечение (клинико-диагностическая лаборатория): утвержденная Программой смета – 190 511 рублей; смета с учетом РБ 23 – 190 230 рублей; финансирование – 190 230 рублей (в том числе погашение кредиторской задолженности на сумму 4 000 рублей), что составляет </w:t>
      </w:r>
      <w:r>
        <w:rPr/>
        <w:br/>
      </w:r>
      <w:r>
        <w:rPr>
          <w:rFonts w:ascii="times new roman;times" w:hAnsi="times new roman;times"/>
          <w:sz w:val="24"/>
        </w:rPr>
        <w:t>100 процентов от сметы с учетом РБ 23 за 12 (двенадцать) месяцев 2023 года.</w:t>
      </w:r>
    </w:p>
    <w:p>
      <w:pPr>
        <w:pStyle w:val="BodyTextoutside-table"/>
        <w:bidi w:val="0"/>
        <w:spacing w:before="0" w:after="283"/>
        <w:ind w:firstLine="709" w:left="0" w:right="0"/>
        <w:jc w:val="left"/>
        <w:rPr/>
      </w:pPr>
      <w:r>
        <w:rPr>
          <w:rFonts w:ascii="times new roman;times" w:hAnsi="times new roman;times"/>
          <w:sz w:val="24"/>
        </w:rPr>
        <w:t xml:space="preserve">Всего заключено договоров (согласовано счетов) на сумму </w:t>
      </w:r>
      <w:r>
        <w:rPr/>
        <w:br/>
      </w:r>
      <w:r>
        <w:rPr>
          <w:rFonts w:ascii="times new roman;times" w:hAnsi="times new roman;times"/>
          <w:sz w:val="24"/>
        </w:rPr>
        <w:t xml:space="preserve">190 230 рублей на приобретение химреактивов, реагентов и расходных материалов для проведения анализов клинико-диагностической лабораторией. Всего получено медико-фармацевтической продукции на сумму </w:t>
      </w:r>
      <w:r>
        <w:rPr/>
        <w:br/>
      </w:r>
      <w:r>
        <w:rPr>
          <w:rFonts w:ascii="times new roman;times" w:hAnsi="times new roman;times"/>
          <w:sz w:val="24"/>
        </w:rPr>
        <w:t>184 530 рублей, что составляет 97 процентов от уточненной сметы</w:t>
      </w:r>
      <w:r>
        <w:rPr/>
        <w:br/>
      </w:r>
      <w:r>
        <w:rPr>
          <w:rFonts w:ascii="times new roman;times" w:hAnsi="times new roman;times"/>
          <w:sz w:val="24"/>
        </w:rPr>
        <w:t>за 12 месяцев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Количество исследований, процедур и манипуляций, проведенных клинико-диагностической лабораторией за 12 (двенадцать) месяцев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уриноанализатор, позиция № 22, – 13 226 (тринадцать тысяч двести двадцать шесть) единиц;</w:t>
      </w:r>
    </w:p>
    <w:p>
      <w:pPr>
        <w:pStyle w:val="BodyTextoutside-table"/>
        <w:bidi w:val="0"/>
        <w:spacing w:before="0" w:after="283"/>
        <w:ind w:firstLine="709" w:left="0" w:right="0"/>
        <w:jc w:val="left"/>
        <w:rPr/>
      </w:pPr>
      <w:r>
        <w:rPr>
          <w:rFonts w:ascii="times new roman;times" w:hAnsi="times new roman;times"/>
          <w:sz w:val="24"/>
        </w:rPr>
        <w:t xml:space="preserve">б) гемоглобинометр, анализатор гемоглобина позиция № 11, – </w:t>
      </w:r>
      <w:r>
        <w:rPr/>
        <w:br/>
      </w:r>
      <w:r>
        <w:rPr>
          <w:rFonts w:ascii="times new roman;times" w:hAnsi="times new roman;times"/>
          <w:sz w:val="24"/>
        </w:rPr>
        <w:t>13 756 (тринадцать тысяч семьсот пятьдесят шесть) единиц;</w:t>
      </w:r>
    </w:p>
    <w:p>
      <w:pPr>
        <w:pStyle w:val="BodyTextoutside-table"/>
        <w:bidi w:val="0"/>
        <w:spacing w:before="0" w:after="283"/>
        <w:ind w:firstLine="709" w:left="0" w:right="0"/>
        <w:jc w:val="left"/>
        <w:rPr/>
      </w:pPr>
      <w:r>
        <w:rPr>
          <w:rFonts w:ascii="times new roman;times" w:hAnsi="times new roman;times"/>
          <w:sz w:val="24"/>
        </w:rPr>
        <w:t xml:space="preserve">в) анализатор общего белка в моче, позиция № 25, – </w:t>
      </w:r>
      <w:r>
        <w:rPr/>
        <w:br/>
      </w:r>
      <w:r>
        <w:rPr>
          <w:rFonts w:ascii="times new roman;times" w:hAnsi="times new roman;times"/>
          <w:sz w:val="24"/>
        </w:rPr>
        <w:t>14 147 (четырнадцать тысяч сто сорок семь) единиц;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автоматизированный СОЭ-метр – 13 756 (тринадцать тысяч семьсот пятьдесят шесть) единиц;</w:t>
      </w:r>
    </w:p>
    <w:p>
      <w:pPr>
        <w:pStyle w:val="BodyTextoutside-table"/>
        <w:bidi w:val="0"/>
        <w:spacing w:before="0" w:after="283"/>
        <w:ind w:firstLine="709" w:left="0" w:right="0"/>
        <w:jc w:val="left"/>
        <w:rPr/>
      </w:pPr>
      <w:r>
        <w:rPr>
          <w:rFonts w:ascii="times new roman;times" w:hAnsi="times new roman;times"/>
          <w:sz w:val="24"/>
        </w:rPr>
        <w:t xml:space="preserve">д) биохимический анализатор п/а с проточной кюветой – </w:t>
      </w:r>
      <w:r>
        <w:rPr/>
        <w:br/>
      </w:r>
      <w:r>
        <w:rPr>
          <w:rFonts w:ascii="times new roman;times" w:hAnsi="times new roman;times"/>
          <w:sz w:val="24"/>
        </w:rPr>
        <w:t>18 885 (восемнадцать тысяч восемьсот восемьдесят пять) единиц;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имуноферментный анализатор, позиция № 13, – 593 (пятьсот девяносто три) единицы;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ионоселективный анализатор – 4 329 (четыре тысячи триста двадцать девять) единиц;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квантифероновый тест: согласно Программе, приобретение квантиферонового теста предусмотрено за счет Глобального фонда; запланировано – 152 769 рублей. В течение 12 (двенадцати) месяцев 2023 года закупка квантиферонового теста не производилась в связи с отсутствием необходимости;</w:t>
      </w:r>
    </w:p>
    <w:p>
      <w:pPr>
        <w:pStyle w:val="BodyTextoutside-table"/>
        <w:bidi w:val="0"/>
        <w:spacing w:before="0" w:after="283"/>
        <w:ind w:firstLine="709" w:left="0" w:right="0"/>
        <w:jc w:val="left"/>
        <w:rPr/>
      </w:pPr>
      <w:r>
        <w:rPr>
          <w:rFonts w:ascii="times new roman;times" w:hAnsi="times new roman;times"/>
          <w:sz w:val="24"/>
        </w:rPr>
        <w:t xml:space="preserve">6) туберкулинодиагностика, диаскинтест: утвержденная Программой смета – 1 099 602 рубля; смета с учетом РБ 23 – 1 006 157 рублей; финансирование – 1 006 157 рублей (в том числе погашение кредиторской задолженности на сумму 37 132 рубля), что составляет 100 процентов от сметы с учетом РБ 23 за 12 (двенадцать) месяцев 2023 года. Всего заключено договоров (согласовано счетов) на сумму 1 006 157 рублей. Получено препаратов для проведения туберкулинодиагностики на сумму </w:t>
      </w:r>
      <w:r>
        <w:rPr/>
        <w:br/>
      </w:r>
      <w:r>
        <w:rPr>
          <w:rFonts w:ascii="times new roman;times" w:hAnsi="times new roman;times"/>
          <w:sz w:val="24"/>
        </w:rPr>
        <w:t xml:space="preserve">969 025 рублей, что составляет 96 процентов от сметы с учетом РБ 23 </w:t>
      </w:r>
      <w:r>
        <w:rPr/>
        <w:br/>
      </w:r>
      <w:r>
        <w:rPr>
          <w:rFonts w:ascii="times new roman;times" w:hAnsi="times new roman;times"/>
          <w:sz w:val="24"/>
        </w:rPr>
        <w:t>за 12 (двенадцать) месяцев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Смета расходов на лечебно-диагностические и профилактические мероприятия на всех этапах ведения больных туберкулезом позволила в полной мере проводить туберкулинодиагностику во всех городах и районах республики, обеспечила реактивами, реагентами и расходными материалами для проведения бактериологических и клинических исследований.</w:t>
      </w:r>
    </w:p>
    <w:p>
      <w:pPr>
        <w:pStyle w:val="BodyTextoutside-table"/>
        <w:bidi w:val="0"/>
        <w:spacing w:before="0" w:after="283"/>
        <w:ind w:firstLine="709" w:left="0" w:right="0"/>
        <w:jc w:val="left"/>
        <w:rPr/>
      </w:pPr>
      <w:r>
        <w:rPr>
          <w:rFonts w:ascii="times new roman;times" w:hAnsi="times new roman;times"/>
          <w:sz w:val="24"/>
        </w:rPr>
        <w:t xml:space="preserve">Получено медико-фармацевтической продукции на сумму </w:t>
      </w:r>
      <w:r>
        <w:rPr/>
        <w:br/>
      </w:r>
      <w:r>
        <w:rPr>
          <w:rFonts w:ascii="times new roman;times" w:hAnsi="times new roman;times"/>
          <w:sz w:val="24"/>
        </w:rPr>
        <w:t xml:space="preserve">1 303 241 рубль, что составляет 97 процентов от сметы с учетом РБ 23 </w:t>
      </w:r>
      <w:r>
        <w:rPr/>
        <w:br/>
      </w:r>
      <w:r>
        <w:rPr>
          <w:rFonts w:ascii="times new roman;times" w:hAnsi="times new roman;times"/>
          <w:sz w:val="24"/>
        </w:rPr>
        <w:t xml:space="preserve">за 12 (двенадцать) месяцев 2023 года; профинансировано на сумму </w:t>
      </w:r>
      <w:r>
        <w:rPr/>
        <w:br/>
      </w:r>
      <w:r>
        <w:rPr>
          <w:rFonts w:ascii="times new roman;times" w:hAnsi="times new roman;times"/>
          <w:sz w:val="24"/>
        </w:rPr>
        <w:t>1 346 074 рубля (в том числе погашение кредиторской задолженности на сумму 41 132 рубля), что составляет 100 процентов от сметы с учетом РБ 23 за 12 (двенадцать) месяцев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линии гуманитарной помощи на средства Глобального фонда для лабораторной диагностики туберкулеза было поставлено медико-фармацевтической продукции на общую сумму 985 068 рублей, в том числе тесты – 936 771 рубль; питательные среды – 31 998 рублей; лабораторная посуда – 16 299,0 рубля.</w:t>
      </w:r>
    </w:p>
    <w:p>
      <w:pPr>
        <w:pStyle w:val="BodyTextoutside-table"/>
        <w:bidi w:val="0"/>
        <w:spacing w:before="0" w:after="283"/>
        <w:ind w:firstLine="709" w:left="0" w:right="0"/>
        <w:jc w:val="left"/>
        <w:rPr/>
      </w:pPr>
      <w:r>
        <w:rPr>
          <w:rFonts w:ascii="times new roman;times" w:hAnsi="times new roman;times"/>
          <w:sz w:val="24"/>
        </w:rPr>
        <w:t xml:space="preserve">По линии гуманитарной помощи на средства Глобального фонда были поставлены оборудование и мебель на общую сумму 858 691 рубль, а именно: МФУ принтеры – 3 (три) единицы; водонагреватель – 1 (одна) единица; стиральная машина – 1 (одна) единица; плита электрическая настольная </w:t>
      </w:r>
      <w:r>
        <w:rPr/>
        <w:br/>
      </w:r>
      <w:r>
        <w:rPr>
          <w:rFonts w:ascii="times new roman;times" w:hAnsi="times new roman;times"/>
          <w:sz w:val="24"/>
        </w:rPr>
        <w:t xml:space="preserve">2-конфорочная – 1 (одна) единица; плита электрическая 4-конфорочная – </w:t>
      </w:r>
      <w:r>
        <w:rPr/>
        <w:br/>
      </w:r>
      <w:r>
        <w:rPr>
          <w:rFonts w:ascii="times new roman;times" w:hAnsi="times new roman;times"/>
          <w:sz w:val="24"/>
        </w:rPr>
        <w:t>1 (одна) единица; миксер – 1 (одна) единица; утюг – 1 (одна) единица; электросушилка – 10 (десять) единиц; дозатор для жидкого мыла –10 (десять) единиц; автоматический санитайзер для рук – 10 (десять) единиц; модуль к аппарату GeenXpert – 3 (три) единицы; картридж к аппарату GeenXpert –</w:t>
      </w:r>
      <w:r>
        <w:rPr/>
        <w:br/>
      </w:r>
      <w:r>
        <w:rPr>
          <w:rFonts w:ascii="times new roman;times" w:hAnsi="times new roman;times"/>
          <w:sz w:val="24"/>
        </w:rPr>
        <w:t xml:space="preserve">3 (три) единицы; стулья офисные – 16 (шестнадцать) единиц; шкаф вещевой – 1 (одна) единица; стол лабораторный – 9 (девять) единиц; лабораторный </w:t>
      </w:r>
      <w:r>
        <w:rPr/>
        <w:br/>
      </w:r>
      <w:r>
        <w:rPr>
          <w:rFonts w:ascii="times new roman;times" w:hAnsi="times new roman;times"/>
          <w:sz w:val="24"/>
        </w:rPr>
        <w:t>стул – 16 (шестнадцать) единиц.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Программе в рамках мероприятия «Лекарственное обеспечение больных туберкулезом и химиопрофилактики контактных лиц, групп риска» на 2023 год было запланировано 4 187 559 рублей; утвержденная РБ 23 смета расходов на 2023 год составляет 1 179 748 рублей, в том числе:</w:t>
      </w:r>
    </w:p>
    <w:p>
      <w:pPr>
        <w:pStyle w:val="BodyTextoutside-table"/>
        <w:bidi w:val="0"/>
        <w:spacing w:before="0" w:after="283"/>
        <w:ind w:firstLine="709" w:left="0" w:right="0"/>
        <w:jc w:val="left"/>
        <w:rPr/>
      </w:pPr>
      <w:r>
        <w:rPr>
          <w:rFonts w:ascii="times new roman;times" w:hAnsi="times new roman;times"/>
          <w:sz w:val="24"/>
        </w:rPr>
        <w:t xml:space="preserve">1) противотуберкулезные препараты: утвержденная Программой </w:t>
      </w:r>
      <w:r>
        <w:rPr/>
        <w:br/>
      </w:r>
      <w:r>
        <w:rPr>
          <w:rFonts w:ascii="times new roman;times" w:hAnsi="times new roman;times"/>
          <w:sz w:val="24"/>
        </w:rPr>
        <w:t xml:space="preserve">смета – 706 659 рублей; смета с учетом РБ 23 – 828 082 рубля; </w:t>
      </w:r>
      <w:r>
        <w:rPr/>
        <w:br/>
      </w:r>
      <w:r>
        <w:rPr>
          <w:rFonts w:ascii="times new roman;times" w:hAnsi="times new roman;times"/>
          <w:sz w:val="24"/>
        </w:rPr>
        <w:t>финансирование – 752 650 рублей (в том числе погашение кредиторской задолженности на сумму 10 060 рублей), что составляет 91 процент от сметы с учетом РБ 23 за 12 (двенадцать) месяцев 2023 года. Заключено договоров (согласовано счетов) на сумму 828 082 рубля. Получено противотуберкулезных препаратов на сумму 514 187 рублей, что составляет 62 процента от уточненной сметы за 12 (двенадцать) месяцев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линии гуманитарной помощи из средств Глобального фонда для лечения больных туберкулезом за 12 (двенадцать) месяцев в 2023 году были поставлены противотуберкулезные препараты II линии по «стратегии DOTS-plus» на сумму 2 885 670 рублей;</w:t>
      </w:r>
    </w:p>
    <w:p>
      <w:pPr>
        <w:pStyle w:val="BodyTextoutside-table"/>
        <w:bidi w:val="0"/>
        <w:spacing w:before="0" w:after="283"/>
        <w:ind w:firstLine="709" w:left="0" w:right="0"/>
        <w:jc w:val="left"/>
        <w:rPr/>
      </w:pPr>
      <w:r>
        <w:rPr>
          <w:rFonts w:ascii="times new roman;times" w:hAnsi="times new roman;times"/>
          <w:sz w:val="24"/>
        </w:rPr>
        <w:t xml:space="preserve">2) вспомогательные лекарственные препараты: утвержденная Программой смета – 473 089 рублей; смета с учетом РБ 23 – 596 251 рубль; финансирование – 575 640 рублей (в том числе кредиторская задолженность – 11 535 рублей), что составляет 97 процентов от сметы с учетом РБ 23 </w:t>
      </w:r>
      <w:r>
        <w:rPr/>
        <w:br/>
      </w:r>
      <w:r>
        <w:rPr>
          <w:rFonts w:ascii="times new roman;times" w:hAnsi="times new roman;times"/>
          <w:sz w:val="24"/>
        </w:rPr>
        <w:t>за 12 (двенадцать) месяцев 2023 года. Получено лекарственных препаратов на сумму 514 890 рублей, что составляет 86 процентов от сметы с учетом РБ 23 за 12 (двенадцать) месяцев 2023 года. Заключено договоров (согласовано счетов) на сумму 578 462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линии гуманитарной помощи из средств Глобального фонда были поставлены маски и перчатки на общую сумму 81 746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Смета расходов по мероприятию «Лекарственное обеспечение больных туберкулезом и химиопрофилактика контактных лиц, групп риска» позволила в полной мере приобрести противотуберкулезные препараты и вспомогательные лекарственные средства. Получено лекарственных препаратов на сумму 1 029 078 рублей, что составляет 72 процента от сметы с учетом РБ 23 за 12 (двенадцать) месяцев 2023 года; профинансировано на сумму 1 328 290 рублей, что составляет 93 процента от сметы с учетом РБ 23 за 12 (двенадцать) месяцев 2023 года.</w:t>
      </w:r>
    </w:p>
    <w:p>
      <w:pPr>
        <w:pStyle w:val="BodyTextoutside-table"/>
        <w:bidi w:val="0"/>
        <w:spacing w:before="0" w:after="283"/>
        <w:ind w:firstLine="709" w:left="0" w:right="0"/>
        <w:jc w:val="left"/>
        <w:rPr/>
      </w:pPr>
      <w:r>
        <w:rPr>
          <w:rFonts w:ascii="times new roman;times" w:hAnsi="times new roman;times"/>
          <w:sz w:val="24"/>
        </w:rPr>
        <w:t xml:space="preserve">Согласно Программе на обеспечение дезинфекционных мероприятий в очагах туберкулезной инфекции и противотуберкулезных учреждениях </w:t>
      </w:r>
      <w:r>
        <w:rPr/>
        <w:br/>
      </w:r>
      <w:r>
        <w:rPr>
          <w:rFonts w:ascii="times new roman;times" w:hAnsi="times new roman;times"/>
          <w:sz w:val="24"/>
        </w:rPr>
        <w:t>на 2023 год был запланирован 635 191 рубль; утвержденная РБ 23 смета на 2023 год составляет 485 191 рубль, в том числе:</w:t>
      </w:r>
    </w:p>
    <w:p>
      <w:pPr>
        <w:pStyle w:val="BodyTextoutside-table"/>
        <w:bidi w:val="0"/>
        <w:spacing w:before="0" w:after="283"/>
        <w:ind w:firstLine="709" w:left="0" w:right="0"/>
        <w:jc w:val="left"/>
        <w:rPr/>
      </w:pPr>
      <w:r>
        <w:rPr>
          <w:rFonts w:ascii="times new roman;times" w:hAnsi="times new roman;times"/>
          <w:sz w:val="24"/>
        </w:rPr>
        <w:t xml:space="preserve">а) средства для дезинфекции: утвержденная Программой смета – </w:t>
      </w:r>
      <w:r>
        <w:rPr/>
        <w:br/>
      </w:r>
      <w:r>
        <w:rPr>
          <w:rFonts w:ascii="times new roman;times" w:hAnsi="times new roman;times"/>
          <w:sz w:val="24"/>
        </w:rPr>
        <w:t xml:space="preserve">316 272 рубля, смета с учетом РБ 23 – 310 504 рубля, финансирование – 310 504 рубля, что составляет 100 процентов от сметы с учетом РБ 23 </w:t>
      </w:r>
      <w:r>
        <w:rPr/>
        <w:br/>
      </w:r>
      <w:r>
        <w:rPr>
          <w:rFonts w:ascii="times new roman;times" w:hAnsi="times new roman;times"/>
          <w:sz w:val="24"/>
        </w:rPr>
        <w:t>за 12 (двенадцать) месяцев 2023 года. Получено дезинфицирующих средств на сумму 310 504 рубля, что составляет 100 процентов от сметы с учетом РБ 23 за 12 (двенадцать) месяцев 2023 года. Заключено договоров (согласовано счетов) на сумму 310 504 рубля;  </w:t>
      </w:r>
    </w:p>
    <w:p>
      <w:pPr>
        <w:pStyle w:val="BodyTextoutside-table"/>
        <w:bidi w:val="0"/>
        <w:spacing w:before="0" w:after="283"/>
        <w:ind w:firstLine="709" w:left="0" w:right="0"/>
        <w:jc w:val="left"/>
        <w:rPr/>
      </w:pPr>
      <w:r>
        <w:rPr>
          <w:rFonts w:ascii="times new roman;times" w:hAnsi="times new roman;times"/>
          <w:sz w:val="24"/>
        </w:rPr>
        <w:t xml:space="preserve">б) проведение работ по дезинсекции и дератизации: утвержденная Программой смета – 19 584 рубля; смета с учетом РБ 23 – 19 584 рубля; финансирование – 19 584 рубля, что составляет 100 процентов от сметы с учетом РБ 23 за 12 (двенадцать) месяцев 2023 года. Выполнено работ на </w:t>
      </w:r>
      <w:r>
        <w:rPr/>
        <w:br/>
      </w:r>
      <w:r>
        <w:rPr>
          <w:rFonts w:ascii="times new roman;times" w:hAnsi="times new roman;times"/>
          <w:sz w:val="24"/>
        </w:rPr>
        <w:t xml:space="preserve">19 584 рубля, что составляет 100 процентов от сметы с учетом РБ 23 </w:t>
      </w:r>
      <w:r>
        <w:rPr/>
        <w:br/>
      </w:r>
      <w:r>
        <w:rPr>
          <w:rFonts w:ascii="times new roman;times" w:hAnsi="times new roman;times"/>
          <w:sz w:val="24"/>
        </w:rPr>
        <w:t xml:space="preserve">за 12 (двенадцать) месяцев 2023 года. Заключен контракт на сумму </w:t>
      </w:r>
      <w:r>
        <w:rPr/>
        <w:br/>
      </w:r>
      <w:r>
        <w:rPr>
          <w:rFonts w:ascii="times new roman;times" w:hAnsi="times new roman;times"/>
          <w:sz w:val="24"/>
        </w:rPr>
        <w:t>19 584 рубля с ГУП «Республиканский центр профилактической дезинфекции» на проведение дезинсекции и дератизации (далее ГУ «РЦПД»);</w:t>
      </w:r>
    </w:p>
    <w:p>
      <w:pPr>
        <w:pStyle w:val="BodyTextoutside-table"/>
        <w:bidi w:val="0"/>
        <w:spacing w:before="0" w:after="283"/>
        <w:ind w:firstLine="709" w:left="0" w:right="0"/>
        <w:jc w:val="left"/>
        <w:rPr/>
      </w:pPr>
      <w:r>
        <w:rPr>
          <w:rFonts w:ascii="times new roman;times" w:hAnsi="times new roman;times"/>
          <w:sz w:val="24"/>
        </w:rPr>
        <w:t xml:space="preserve">в) респираторы, Фит тест ЗМ FT-10: утвержденная Программой смета – 143 297 рублей; смета с учетом РБ 23 – 58 600 рублей; финансирование – 58 600 рублей, что составляет 100 процентов от сметы с учетом РБ 23 </w:t>
      </w:r>
      <w:r>
        <w:rPr/>
        <w:br/>
      </w:r>
      <w:r>
        <w:rPr>
          <w:rFonts w:ascii="times new roman;times" w:hAnsi="times new roman;times"/>
          <w:sz w:val="24"/>
        </w:rPr>
        <w:t xml:space="preserve">за 12 (двенадцать) месяцев 2023 года. Поставлено респираторов на сумму 58 600 рублей, что составляет 100 процентов от сметы с учетом РБ 23 </w:t>
      </w:r>
      <w:r>
        <w:rPr/>
        <w:br/>
      </w:r>
      <w:r>
        <w:rPr>
          <w:rFonts w:ascii="times new roman;times" w:hAnsi="times new roman;times"/>
          <w:sz w:val="24"/>
        </w:rPr>
        <w:t>за 12 (двенадцать) месяцев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кварцевые лампы: утвержденная Программой смета – 6 038 рублей; смета с учетом РБ 23 – 5 970 рублей; финансирование – 5 970 рублей. Была осуществлена поставка кварцевых ламп на сумму 5 970,0 рубля, что составляет 100 процентов от сметы с учетом РБ 23 за 12 (двенадцать) месяцев 2023 года. По линии гуманитарной помощи из средств Глобального фонда были поставлены бактерицидные ультрафиолетовые лампы на общую сумму 5 506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Смета расходов по мероприятию «Обеспечение дезинфекционных мероприятий в очагах туберкулезной инфекции и специализированных противотуберкулезных учреждениях» позволила приобрести дезинфицирующие средства, респираторы, кварцевые лампы и заключить договор с ГУП «РЦПД» для проведения мероприятий по дезинсекции и дератизации.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Программе на мероприятие «Организация мероприятий по повышению осведомленности о туберкулезе» на 2023 год было запланировано 100 800 рублей. Плановые лимиты по данному пункту РБ 23 не предусмотрены. По линии гуманитарной помощи на средства Глобального фонда были поставлены информационные материалы на сумму 19 318 рублей, что составляет 19 процентов от сметы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Программе на реализацию мероприятия «Транспортировка противотуберкулезных препаратов, биологического материала и пациентов» на 2023 год было запланировано 26 198 рублей за счет Глобального фонда. По линии гуманитарной помощи на средства Глобального фонда были поставлены ГСМ на сумму 11 237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мероприятие «Развитие пациент-ориентированного подхода и социальной поддержки лиц, получающих противотуберкулезную терапию» Программой на 2023 год было запланировано 1 080 000 рублей. Плановые лимиты по данному пункту РБ 23 не предусмотрены. По линии гуманитарной помощи из средств Глобального фонда за 12 (двенадцать) месяцев 2023 года были выплачены ежемесячные пособия для больных с чувствительными и лекарственно-устойчивыми формами туберкулеза на сумму 2 173 340 рублей.</w:t>
      </w:r>
    </w:p>
    <w:p>
      <w:pPr>
        <w:pStyle w:val="BodyTextoutside-table"/>
        <w:bidi w:val="0"/>
        <w:spacing w:before="0" w:after="283"/>
        <w:ind w:firstLine="709" w:left="0" w:right="0"/>
        <w:jc w:val="left"/>
        <w:rPr/>
      </w:pPr>
      <w:r>
        <w:rPr>
          <w:rFonts w:ascii="times new roman;times" w:hAnsi="times new roman;times"/>
          <w:sz w:val="24"/>
        </w:rPr>
        <w:t xml:space="preserve">За 12 (двенадцать) месяцев 2023 года заключено договоров (согласовано счетов) на сумму 3 147 276 рублей (с учетом договоров 2022 года); всего получено медико-фармацевтической продукции и выполнено работ на сумму 2 726 977 рублей, что составляет 86 процентов от сметы с учетом РБ 23 </w:t>
      </w:r>
      <w:r>
        <w:rPr/>
        <w:br/>
      </w:r>
      <w:r>
        <w:rPr>
          <w:rFonts w:ascii="times new roman;times" w:hAnsi="times new roman;times"/>
          <w:sz w:val="24"/>
        </w:rPr>
        <w:t xml:space="preserve">за 12 (двенадцать) месяцев 2023 года. Профинансировано за 12 (двенадцать) месяцев 2023 года – 3 069 022 рубля (в том числе кредиторская задолженность 62 727 рублей), что составляет 97 процентов от сметы с учетом РБ 23 </w:t>
      </w:r>
      <w:r>
        <w:rPr/>
        <w:br/>
      </w:r>
      <w:r>
        <w:rPr>
          <w:rFonts w:ascii="times new roman;times" w:hAnsi="times new roman;times"/>
          <w:sz w:val="24"/>
        </w:rPr>
        <w:t>за 12 (двенадцать) месяцев 2023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Количество приобретенных противотуберкулезных лекарственных препаратов для лечения пациентов с чувствительными формами туберкулеза не удовлетворило потребности в связи с невозможностью закупки данных лекарственных средств фармацевтическими компаниями у зарубежных производителей и отсутствием их на резервном складе Министерства здравоохранения Приднестровской Молдавской Республики. Недостаточное освоение утвержденных лимитов обусловлено поступлением медико-фармацевтической продукции по линии Глобального фонда.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линии гуманитарной помощи из средств Глобального фонда всего получено товаров и медико-фармацевтической продукции, с учетом выплат ежемесячных пособий больным, на общую сумму 7 020 575 рублей, что составляет 222 процента к уточненной смете расходов за 12 (двенадцать) месяцев 2023 года.</w:t>
      </w:r>
    </w:p>
    <w:p>
      <w:pPr>
        <w:pStyle w:val="BodyTextoutside-table"/>
        <w:bidi w:val="0"/>
        <w:spacing w:before="0" w:after="283"/>
        <w:ind w:firstLine="709" w:left="0" w:right="0"/>
        <w:jc w:val="left"/>
        <w:rPr/>
      </w:pPr>
      <w:r>
        <w:rPr>
          <w:rFonts w:ascii="times new roman;times" w:hAnsi="times new roman;times"/>
          <w:sz w:val="24"/>
        </w:rPr>
        <w:t xml:space="preserve">Эпидемиологическая ситуация в Приднестровской Молдавской Республике продолжает носить характер эпидемии. За 12 (двенадцать) месяцев 2023 года впервые было взято на учет 254 (двести пятьдесят четыре) человека, что соответствует показателю на 100 тысяч населения 55,24 (в 2022 году – </w:t>
      </w:r>
      <w:r>
        <w:rPr/>
        <w:br/>
      </w:r>
      <w:r>
        <w:rPr>
          <w:rFonts w:ascii="times new roman;times" w:hAnsi="times new roman;times"/>
          <w:sz w:val="24"/>
        </w:rPr>
        <w:t>253 человека, показатель 54,58). Отмечается незначительный рост абсолютного числа впервые выявленных случаев туберкулеза и незначительный рост показателя заболеваемости в сравнении с предыдущим годом.</w:t>
      </w:r>
    </w:p>
    <w:p>
      <w:pPr>
        <w:pStyle w:val="BodyTextoutside-table"/>
        <w:bidi w:val="0"/>
        <w:spacing w:before="0" w:after="283"/>
        <w:ind w:firstLine="709" w:left="0" w:right="0"/>
        <w:jc w:val="left"/>
        <w:rPr/>
      </w:pPr>
      <w:r>
        <w:rPr>
          <w:rFonts w:ascii="times new roman;times" w:hAnsi="times new roman;times"/>
          <w:sz w:val="24"/>
        </w:rPr>
        <w:t xml:space="preserve">Показатели смертности от туберкулёза за 12 (двенадцать) месяцев </w:t>
      </w:r>
      <w:r>
        <w:rPr/>
        <w:br/>
      </w:r>
      <w:r>
        <w:rPr>
          <w:rFonts w:ascii="times new roman;times" w:hAnsi="times new roman;times"/>
          <w:sz w:val="24"/>
        </w:rPr>
        <w:t xml:space="preserve">2023 года – 15 (пятнадцать) летальных случаев (3,26), в 2022 году – </w:t>
      </w:r>
      <w:r>
        <w:rPr/>
        <w:br/>
      </w:r>
      <w:r>
        <w:rPr>
          <w:rFonts w:ascii="times new roman;times" w:hAnsi="times new roman;times"/>
          <w:sz w:val="24"/>
        </w:rPr>
        <w:t>26 (двадцать шесть) летальных случаев (5,61). Отмечается снижение показателя смертности.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12 (двенадцать) месяцев 2023 года показатель заболеваемости туберкулезом среди детей значительно вырос (в 2023 году – 50 (пятьдесят) детей, показатель 71,5; в 2022 году – 8 (восемь) детей, показатель 11,05), среди подростков уровень заболеваемости вырос, как и абсолютное число впервые выявленных подростков (в 2023 году – 11 (одиннадцать) подростков, показатель 85,36; в 2022 году – 5 (пять) подростков, показатель 36,59). Лидерами по заболеваемости среди детей и подростков стали Слободзейский район, город Бендеры и город Тирасполь. В основном это дети и подростки из семейного контакта и воспитанники детских домов.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Совместными усилиями фтизиатрической службы (сотрудники государственного учреждения «Республиканская туберкулезная больница», фтизиатры противотуберкулезных диспансеров/кабинетов), общелечебной сети и СМИ за 12 (двенадцать) месяцев 2023 года была проведена большая работа по информированию населения, профилактике туберкулеза, повышению флюороохвата населения. По всей республике был отмечен День борьбы с туберкулезом, дважды, как на региональном уровне, так и на республиканском, по телевидению транслировались выступления, а также даны 2 (два) интервью на радио и опубликованы 2 (две) статьи в газете.</w:t>
      </w:r>
    </w:p>
    <w:p>
      <w:pPr>
        <w:pStyle w:val="BodyTextoutside-table"/>
        <w:bidi w:val="0"/>
        <w:spacing w:before="0" w:after="283"/>
        <w:ind w:firstLine="709" w:left="0" w:right="0"/>
        <w:jc w:val="left"/>
        <w:rPr/>
      </w:pPr>
      <w:r>
        <w:rPr>
          <w:rFonts w:ascii="times new roman;times" w:hAnsi="times new roman;times"/>
          <w:sz w:val="24"/>
        </w:rPr>
        <w:t xml:space="preserve">На основании вышеизложенного, в соответствии с разделом 11 Приложения к Закону Приднестровской Молдавской Республики </w:t>
      </w:r>
      <w:r>
        <w:rPr/>
        <w:br/>
      </w:r>
      <w:r>
        <w:rPr>
          <w:rFonts w:ascii="times new roman;times" w:hAnsi="times new roman;times"/>
          <w:sz w:val="24"/>
        </w:rPr>
        <w:t xml:space="preserve">«Об утверждении государственной целевой программы «Профилактика туберкулеза» на 2021–2025 годы», руководствуясь пунктом 4 статьи 100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отчет об исполнении государственной целевой программы «Профилактика туберкулеза» на 2021–2025 годы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подписания и подлежит официальному опубликованию.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июня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3112</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5%20%D0%BC%D0%B0%D1%80%D1%82%D0%B0%202024%20%D0%B3%D0%BE%D0%B4%D0%B0%20%E2%84%96%2001-52/44" TargetMode="External"/><Relationship Id="rId6" Type="http://schemas.openxmlformats.org/officeDocument/2006/relationships/hyperlink" Target="documents/search/doc-link/?q=%D0%BE%D1%82%2028%20%D0%B4%D0%B5%D0%BA%D0%B0%D0%B1%D1%80%D1%8F%202022%20%D0%B3%D0%BE%D0%B4%D0%B0%20%0A%E2%84%96%20389-%D0%97-VII%20%C2%AB%D0%9E%20%D1%80%D0%B5%D1%81%D0%BF%D1%83%D0%B1%D0%BB%D0%B8%D0%BA%D0%B0%D0%BD%D1%81%D0%BA%D0%BE%D0%BC%20%D0%B1%D1%8E%D0%B4%D0%B6%D0%B5%D1%82%D0%B5%20%D0%BD%D0%B0%202023%20%D0%B3%D0%BE%D0%B4%C2%BB%20%28%D0%A1%D0%90%D0%97%2023-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2564</Words>
  <Characters>16287</Characters>
  <CharactersWithSpaces>18964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