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ПОСТАНОВЛЕНИЕ № 3109</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5 июня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отчета об исполнении государственной целевой программы «Профилактика ВИЧ/СПИД-инфекции и инфекций, передающихся половым путем (ИППП), в Приднестровской Молдавской Республике» на 2020–2024 годы за 2023 год</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отчет об итогах реализации государственной целевой программы «Профилактика ВИЧ/СПИД-инфекции и инфекций, передающихся половым путем (ИППП), в Приднестровской Молдавской Республике» на 2020–2024 годы за 2023 год, представленный к рассмотрению Правительством Приднестровской Молдавской Республики (письмо Председателя Правительства </w:t>
      </w:r>
      <w:hyperlink r:id="rId5">
        <w:r>
          <w:rPr>
            <w:rFonts w:ascii="times new roman;times" w:hAnsi="times new roman;times"/>
            <w:sz w:val="24"/>
            <w:color w:val="0563C1"/>
            <w:u w:val="single"/>
          </w:rPr>
          <w:t xml:space="preserve">от 15 марта 2024 года № 01-52/44</w:t>
        </w:r>
      </w:hyperlink>
      <w:r>
        <w:rPr>
          <w:rFonts w:ascii="times new roman;times" w:hAnsi="times new roman;times"/>
          <w:sz w:val="24"/>
        </w:rPr>
        <w:t xml:space="preserve">) в соответствии с пунктом 5 статьи 16-1 Закона Приднестровской Молдавской Республики </w:t>
      </w:r>
      <w:r>
        <w:rPr/>
        <w:t xml:space="preserve">
</w:t>
      </w:r>
      <w:r>
        <w:rPr>
          <w:rFonts w:ascii="times new roman;times" w:hAnsi="times new roman;times"/>
          <w:sz w:val="24"/>
        </w:rPr>
        <w:t xml:space="preserve">«О бюджетной системе в Приднестровской Молдавской Республике», Верховный Совет Приднестровской Молдавской Республики отмечает следующее.</w:t>
      </w:r>
    </w:p>
    <w:p>
      <w:pPr>
        <w:pStyle w:val="BodyTextoutside-table"/>
        <w:bidi w:val="0"/>
        <w:spacing w:before="0" w:after="283"/>
        <w:ind w:firstLine="709" w:left="0" w:right="0"/>
        <w:jc w:val="left"/>
        <w:rPr/>
      </w:pPr>
      <w:r>
        <w:rPr>
          <w:rFonts w:ascii="times new roman;times" w:hAnsi="times new roman;times"/>
          <w:sz w:val="24"/>
        </w:rPr>
        <w:t xml:space="preserve">Государственная целевая программа «Профилактика ВИЧ/СПИД-инфекции и инфекций, передающихся половым путем (ИППП), </w:t>
      </w:r>
      <w:r>
        <w:rPr/>
        <w:br/>
      </w:r>
      <w:r>
        <w:rPr>
          <w:rFonts w:ascii="times new roman;times" w:hAnsi="times new roman;times"/>
          <w:sz w:val="24"/>
        </w:rPr>
        <w:t xml:space="preserve">в Приднестровской Молдавской Республике» на 2020–2024 годы (далее – Программа) утверждена Законом Приднестровской Молдавской Республики «Об утверждении государственной целевой программы «Профилактика ВИЧ/СПИД-инфекции и инфекций, передающихся половым путем (ИППП), </w:t>
      </w:r>
      <w:r>
        <w:rPr/>
        <w:br/>
      </w:r>
      <w:r>
        <w:rPr>
          <w:rFonts w:ascii="times new roman;times" w:hAnsi="times new roman;times"/>
          <w:sz w:val="24"/>
        </w:rPr>
        <w:t>в Приднестровской Молдавской Республике» на 2020–2024 годы» и направлена на сведение к минимуму последствия эпидемии ВИЧ-инфекции и ИППП через сокращение количества случаев передачи инфекции, в частности, в ключевых группах населения, сдерживание распространения ВИЧ-инфекции в республике, снижение заболеваемости, инвалидности и смертности населения от ВИЧ/СПИД/ИППП, увеличение продолжительности и улучшение качества жизни людей, живущих с ВИЧ-инфекцией (ЛЖВ) и больных, страдающих СПИД и ИППП.</w:t>
      </w:r>
    </w:p>
    <w:p>
      <w:pPr>
        <w:pStyle w:val="BodyTextoutside-table"/>
        <w:bidi w:val="0"/>
        <w:spacing w:before="0" w:after="283"/>
        <w:ind w:firstLine="709" w:left="0" w:right="0"/>
        <w:jc w:val="left"/>
        <w:rPr/>
      </w:pPr>
      <w:r>
        <w:rPr>
          <w:rFonts w:ascii="times new roman;times" w:hAnsi="times new roman;times"/>
          <w:sz w:val="24"/>
        </w:rPr>
        <w:t xml:space="preserve">В целях реализации Программы на проведение мероприятий, предусмотренных в 2023 году, планировалось выделение целевых средств </w:t>
      </w:r>
      <w:r>
        <w:rPr/>
        <w:br/>
      </w:r>
      <w:r>
        <w:rPr>
          <w:rFonts w:ascii="times new roman;times" w:hAnsi="times new roman;times"/>
          <w:sz w:val="24"/>
        </w:rPr>
        <w:t xml:space="preserve">в сумме 22 108 493 рубля: за счет республиканского бюджета в сумме </w:t>
      </w:r>
      <w:r>
        <w:rPr/>
        <w:br/>
      </w:r>
      <w:r>
        <w:rPr>
          <w:rFonts w:ascii="times new roman;times" w:hAnsi="times new roman;times"/>
          <w:sz w:val="24"/>
        </w:rPr>
        <w:t xml:space="preserve">19 559 888 рублей и за счет грантов Глобального фонда для борьбы </w:t>
      </w:r>
      <w:r>
        <w:rPr/>
        <w:br/>
      </w:r>
      <w:r>
        <w:rPr>
          <w:rFonts w:ascii="times new roman;times" w:hAnsi="times new roman;times"/>
          <w:sz w:val="24"/>
        </w:rPr>
        <w:t>со СПИДом, туберкулезом и малярией, международных грантов (далее – Глобальный фонд) в сумме 2 548 605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смете расходов республиканского бюджета на 2023 год утверждено 5 389 352 рубля, или 27,55 процента от предусмотренной Программой сметы. Из них профинансировано 5 389 352 рубля, что составляет 100 процентов от утвержденной сметы на 2023 год.</w:t>
      </w:r>
    </w:p>
    <w:p>
      <w:pPr>
        <w:pStyle w:val="BodyTextoutside-table"/>
        <w:bidi w:val="0"/>
        <w:spacing w:before="0" w:after="283"/>
        <w:ind w:firstLine="709" w:left="0" w:right="0"/>
        <w:jc w:val="left"/>
        <w:rPr/>
      </w:pPr>
      <w:r>
        <w:rPr>
          <w:rFonts w:ascii="times new roman;times" w:hAnsi="times new roman;times"/>
          <w:sz w:val="24"/>
        </w:rPr>
        <w:t xml:space="preserve">В целях реализации поставленной цели – сведение к минимуму последствий эпидемии ВИЧ-инфекции и ИППП через сокращение количества случаев передачи инфекции, а также выполнение задач, ориентированных на продолжение реализации мероприятий по профилактике передачи </w:t>
      </w:r>
      <w:r>
        <w:rPr/>
        <w:br/>
      </w:r>
      <w:r>
        <w:rPr>
          <w:rFonts w:ascii="times new roman;times" w:hAnsi="times new roman;times"/>
          <w:sz w:val="24"/>
        </w:rPr>
        <w:t>ВИЧ-инфекции и ИППП, – в 2022 году Программой выделены следующие направления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обеспечение доступности населения к информационным материалам.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Программе на обеспечение доступности населения к информационным материалам на 2023 год за счет республиканского бюджета предусмотрено 38 350 рублей, однако плановые лимиты по данному пункту программы в 2023 году сметой расходов не предусмотрены.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отметить, что Программой на обеспечение доступности населения к информационным материалам предполагаются следующие мероприятия:</w:t>
      </w:r>
    </w:p>
    <w:p>
      <w:pPr>
        <w:pStyle w:val="BodyTextoutside-table"/>
        <w:bidi w:val="0"/>
        <w:spacing w:before="0" w:after="283"/>
        <w:ind w:firstLine="709" w:left="0" w:right="0"/>
        <w:jc w:val="left"/>
        <w:rPr/>
      </w:pPr>
      <w:r>
        <w:rPr>
          <w:rFonts w:ascii="times new roman;times" w:hAnsi="times new roman;times"/>
          <w:sz w:val="24"/>
        </w:rPr>
        <w:t xml:space="preserve">1) обеспечение поддержки деятельности по реализации Программы </w:t>
      </w:r>
      <w:r>
        <w:rPr/>
        <w:br/>
      </w:r>
      <w:r>
        <w:rPr>
          <w:rFonts w:ascii="times new roman;times" w:hAnsi="times new roman;times"/>
          <w:sz w:val="24"/>
        </w:rPr>
        <w:t>на государственном и территориальном уровнях, приоритетное финансирование мероприятий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развитие возможностей межведомственной комиссии по реализации и мониторингу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развитие, консолидация и обеспечение деятельности технических рабочих групп межведомственной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разработка и утверждение планов деятельности межведомственной комиссии и технических рабочих групп;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разработка исполнительными органами государственной власти планов мероприятий по реализации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разработка мероприятий по определению политики профилактики ВИЧ/СПИД/ИППП на рабочих местах;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развитие единой информационно-аналитической системы профилактики, диагностики и лечения ВИЧ/СПИД/ИППП;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совершенствование специализированной медицинской помощи при ВИЧ/СПИД/ИППП.</w:t>
      </w:r>
    </w:p>
    <w:p>
      <w:pPr>
        <w:pStyle w:val="BodyTextoutside-table"/>
        <w:bidi w:val="0"/>
        <w:spacing w:before="0" w:after="283"/>
        <w:ind w:firstLine="709" w:left="0" w:right="0"/>
        <w:jc w:val="left"/>
        <w:rPr/>
      </w:pPr>
      <w:r>
        <w:rPr>
          <w:rFonts w:ascii="times new roman;times" w:hAnsi="times new roman;times"/>
          <w:sz w:val="24"/>
        </w:rPr>
        <w:t xml:space="preserve">Исходя из информации, представленной в пояснительной записке к отчету об исполнении государственной целевой программы «Профилактика ВИЧ/СПИД-инфекции и инфекций, передающихся половым путем (ИППП), в Приднестровской Молдавской Республике» на 2020–2024 годы за 2023 год </w:t>
      </w:r>
      <w:r>
        <w:rPr/>
        <w:br/>
      </w:r>
      <w:r>
        <w:rPr>
          <w:rFonts w:ascii="times new roman;times" w:hAnsi="times new roman;times"/>
          <w:sz w:val="24"/>
        </w:rPr>
        <w:t>по данному виду направления деятельности в 2023 году мероприятия не выполнялись;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мероприятия по информации и воспитанию всего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Программой на реализацию обозначенного мероприятия в 2023 году финансирование не было предусмотрено и по смете республиканского бюджета финансирование не утверждено.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Учитывая умеренные карантинные ограничения в проведении запланированных профилактических мероприятий, специалисты ГУ РКБ «Республиканский диспансер по профилактике и лечению ВИЧ-инфекции и хронических вирусных гепатитов» в 2023 году участвовали и провели следующие профилактические мероприятия: конференции, форумы, лекции, беседы, тренинги, тестирование, статьи, акции, выступления по ТВ и на радио.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проведено 235 (двести тридцать пять) мероприятий. Общий примерный охват слушателей составил 1 433 617 (один миллион четыреста тридцать три шестьсот семнадцать) граждан. Данная цифра рассчитана с учетом аудитории слушателей средств массовой информации (далее – СМИ) и интернет-ресурсов, так как в основном деятельность велась посредством СМИ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Основной направленностью проведенных информационно-образовательных мероприятий стало: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информирование о путях передачи ВИЧ-инфекции, вирусных гепатитах, снижение распространенности практик рискованного поведения, воспитание нравственного поведения;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толерантность к ЛЖВ и людям с вирусными гепатитами;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вопросы доступа к медицинской помощи для диагностики и лечения ВИЧ-инфекции, вирусных гепатитов;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вопросы диспансерного наблюдения ЛЖВ и людей с вирусными гепатитами;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формирование ответственного отношения к репродуктивному здоровью;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формирование навыков у молодежи по безопасному образу жизни, выработке критичного мышления;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прохождение экспресс-тестирования на ВИЧ, сифилис и вирусные гепатиты.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согласованию с Министерством здравоохранения Приднестровской Молдавской Республики специалистами ГУ РКБ «Республиканский диспансер по профилактике и лечению ВИЧ-инфекции и хронических вирусных гепатитов» за 2023 год были организованы и проведены: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работа со СМИ.Специалисты ГУ РКБ «Республиканский диспансер по профилактике и лечению ВИЧ-инфекции и хронических вирусных гепатитов» приняли участие в тематических передачах на телевидении и радио Приднестровской Молдавской Республики. Была представлена информация о ежегодной кампании, проведенной в третье воскресенье мая, День памяти умерших от ВИЧ/СПИДа, День борьбы с вирусными гепатитами, затронуты темы профилактики, развеяны мифы о ВИЧ, вирусных гепатитах, разъяснена важность антиретровирусного лечения и противовирусного лечения, был дан посыл для населения республики о необходимости прохождения тестирования на ВИЧ, вирусные гепатиты;</w:t>
      </w:r>
    </w:p>
    <w:p>
      <w:pPr>
        <w:pStyle w:val="BodyTextoutside-table"/>
        <w:bidi w:val="0"/>
        <w:spacing w:before="0" w:after="283"/>
        <w:ind w:firstLine="709" w:left="0" w:right="0"/>
        <w:jc w:val="left"/>
        <w:rPr/>
      </w:pPr>
      <w:r>
        <w:rPr>
          <w:rFonts w:ascii="times new roman;times" w:hAnsi="times new roman;times"/>
          <w:sz w:val="24"/>
        </w:rPr>
        <w:t>2) экспресс-тестирование на ВИЧ</w:t>
      </w:r>
      <w:r>
        <w:rPr>
          <w:rStyle w:val="Strong"/>
          <w:rFonts w:ascii="times new roman;times" w:hAnsi="times new roman;times"/>
          <w:sz w:val="24"/>
        </w:rPr>
        <w:t xml:space="preserve">. </w:t>
      </w:r>
      <w:r>
        <w:rPr>
          <w:rFonts w:ascii="times new roman;times" w:hAnsi="times new roman;times"/>
          <w:sz w:val="24"/>
        </w:rPr>
        <w:t xml:space="preserve">Во время мероприятий, которые проходили в рамках кампании, сотрудники учреждения провели экспресс-тестирование на ВИЧ, сифилис и вирусные гепатиты В и С (на основе экспресс-тестов по капиллярной крови) для всех желающих. Всего было протестировано 1 766 (одна тысяча семьсот шестьдесят шесть) человек на ВИЧ и сифилис, из них положительных на ВИЧ – 9 (девять) человек (0,5 процента), сифилис – 20 (двадцать) человек (1,1 процента), на вирусный гепатит С протестировано 1 766 (одна тысяча семьсот шестьдесят шесть) человек, положительных – 37 (тридцать семь) (2,1 процента), на вирусный гепатит В – 1 766 (одна тысяча семьсот шестьдесят шесть) человек, положительных – </w:t>
      </w:r>
      <w:r>
        <w:rPr/>
        <w:br/>
      </w:r>
      <w:r>
        <w:rPr>
          <w:rFonts w:ascii="times new roman;times" w:hAnsi="times new roman;times"/>
          <w:sz w:val="24"/>
        </w:rPr>
        <w:t>19 (девятнадцать) человек (0,9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укрепление и развитие системы эпидемиологического надзора за ВИЧ/СПИД-инфекцией с элементами второго поколения (поведенческий надзор).</w:t>
      </w:r>
    </w:p>
    <w:p>
      <w:pPr>
        <w:pStyle w:val="BodyTextoutside-table"/>
        <w:bidi w:val="0"/>
        <w:spacing w:before="0" w:after="283"/>
        <w:ind w:firstLine="709" w:left="0" w:right="0"/>
        <w:jc w:val="left"/>
        <w:rPr/>
      </w:pPr>
      <w:r>
        <w:rPr>
          <w:rFonts w:ascii="times new roman;times" w:hAnsi="times new roman;times"/>
          <w:sz w:val="24"/>
        </w:rPr>
        <w:t xml:space="preserve">Паспортом Программы на 2023 год предусмотрено 669 245 рублей. На укрепление и развитие системы эпидемиологического надзора за ВИЧ/СПИД в 2023 году утверждено по смете ГУ РКБ «Республиканский диспансер по профилактике и лечению ВИЧ/СПИД и хронических вирусных гепатитов» </w:t>
      </w:r>
      <w:r>
        <w:rPr/>
        <w:br/>
      </w:r>
      <w:r>
        <w:rPr>
          <w:rFonts w:ascii="times new roman;times" w:hAnsi="times new roman;times"/>
          <w:sz w:val="24"/>
        </w:rPr>
        <w:t>300 000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Сумма финансирования данного направления Программы по результатам заключения договоров составила 138 497 рублей (46,17 процента финансирования от уточненного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Благодаря финансированию за 2023 год были закуплены тесты и расходные материалы для проведения тестирования населения на ВИЧ-инфекцию, что позволило эффективно осуществлять эпидемиологический надзор за распространением ВИЧ-инфекции в труднодоступных и наиболее уязвимых группах риска (РКС, МСМ, ПИН, мигранты и пр.) с целью формирования прогнозов развития эпидемии ВИЧ. Также была обеспечена возможность расширения доступа к тестированию на ВИЧ-инфекцию для целевой группы мужчины/женщины 18–35 лет (так как наиболее распространен половой путь передачи в данных возрастных группах населения).</w:t>
      </w:r>
    </w:p>
    <w:p>
      <w:pPr>
        <w:pStyle w:val="BodyTextoutside-table"/>
        <w:bidi w:val="0"/>
        <w:spacing w:before="0" w:after="283"/>
        <w:ind w:firstLine="709" w:left="0" w:right="0"/>
        <w:jc w:val="left"/>
        <w:rPr/>
      </w:pPr>
      <w:r>
        <w:rPr>
          <w:rFonts w:ascii="times new roman;times" w:hAnsi="times new roman;times"/>
          <w:sz w:val="24"/>
        </w:rPr>
        <w:t xml:space="preserve">За 2023 год был обследован на ВИЧ ½ 35 591 (тридцать пять тысяч пятьсот девяносто один) житель республики против 35 572 (тридцати пяти тысяч пятисот семидесяти двух)обследованных за аналогичный период </w:t>
      </w:r>
      <w:r>
        <w:rPr/>
        <w:br/>
      </w:r>
      <w:r>
        <w:rPr>
          <w:rFonts w:ascii="times new roman;times" w:hAnsi="times new roman;times"/>
          <w:sz w:val="24"/>
        </w:rPr>
        <w:t>2022 года.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Объем исследований на ВИЧ ½ в сравнении с аналогичным периодом прошлого года несколько увеличился, однако значительно снизился по сравнению с 2022 годом в связи с пандемией новой коронавирусной инфекции, введением ограничительных мероприятий и снижением обращаемости населения в медицинские учреждения республики. </w:t>
      </w:r>
    </w:p>
    <w:p>
      <w:pPr>
        <w:pStyle w:val="BodyTextoutside-table"/>
        <w:bidi w:val="0"/>
        <w:spacing w:before="0" w:after="283"/>
        <w:ind w:firstLine="709" w:left="0" w:right="0"/>
        <w:jc w:val="left"/>
        <w:rPr/>
      </w:pPr>
      <w:r>
        <w:rPr>
          <w:rFonts w:ascii="times new roman;times" w:hAnsi="times new roman;times"/>
          <w:sz w:val="24"/>
        </w:rPr>
        <w:t xml:space="preserve">Показатели охвата диагностическими обследованиями на ВИЧ ½ </w:t>
      </w:r>
      <w:r>
        <w:rPr/>
        <w:br/>
      </w:r>
      <w:r>
        <w:rPr>
          <w:rFonts w:ascii="times new roman;times" w:hAnsi="times new roman;times"/>
          <w:sz w:val="24"/>
        </w:rPr>
        <w:t xml:space="preserve">на 1 000 населения по республике составили 77,1 исследования. По городу Тирасполю за 9 (девять) месяцев 2023 года данный показатель составил </w:t>
      </w:r>
      <w:r>
        <w:rPr/>
        <w:br/>
      </w:r>
      <w:r>
        <w:rPr>
          <w:rFonts w:ascii="times new roman;times" w:hAnsi="times new roman;times"/>
          <w:sz w:val="24"/>
        </w:rPr>
        <w:t xml:space="preserve">132,3 обследования на 1 000 населения, то есть превышает так называемый среднереспубликанский показатель. Все остальные районы далеки от данного показателя охвата диагностическими обследованиями населения на ВИЧ ½. При низком охвате лабораторным обследованием на ВИЧ </w:t>
      </w:r>
      <w:r>
        <w:rPr/>
        <w:br/>
      </w:r>
      <w:r>
        <w:rPr>
          <w:rFonts w:ascii="times new roman;times" w:hAnsi="times new roman;times"/>
          <w:sz w:val="24"/>
        </w:rPr>
        <w:t xml:space="preserve">½ населения свидетельствует, в первую очередь, о низкой целенаправленности и недостаточном объеме обследованных лиц среди эпидзначимых контингентов. Так называемые потенциально здоровые контингенты (беременные, лица по шифрам «130», «109,17» и др.) составили </w:t>
      </w:r>
      <w:r>
        <w:rPr/>
        <w:br/>
      </w:r>
      <w:r>
        <w:rPr>
          <w:rFonts w:ascii="times new roman;times" w:hAnsi="times new roman;times"/>
          <w:sz w:val="24"/>
        </w:rPr>
        <w:t>65,7 процента, тогда как на эпидзначимые контингенты (шифры «101», «102», «103», «110», «112» и др.) приходится только 6,2 процента от всех обследованных. Уменьшающееся количество исследований на ВИЧ ½, а также низкая целенаправленность обследований эпидзначимых контингентов не дают в полной мере судить об истинных объемах распространенности ВИЧ-инфекции на территории Приднестровской Молдавской Республики, и эта тенденция сохраняется на протяжении последних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мероприятия по профилактике ВИЧ/СПИД/ИППП с участием общественных объединений в группах с высоким риском инфицирования.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Программой планировалось выделение средств за счет республиканского бюджета – 283 178 рублей, за счет Глобального фонда – 2 548 605 рублей, однако на 2023 год финансирование за счет средств республиканского бюджета не было предусмотрено.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Целью данного направления является обеспечение доступности к медицинским и социальным службам, консультированию и тестированию на ВИЧ/СПИД/ИППП, к информационным материалам, профилактическим мероприятиям, индивидуальным средствам защиты и лечению для лиц из уязвимых групп с высоким риском.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направлении работали некоммерческие организации, функционирующие в области программ снижения вреда и финансируемые за счет грантов Глобального фонда «Малярия. Туберкулез. СПИД». Основные мероприятия, предусмотренные данным пунктом, осуществлялись НКО: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ОО «Альянс общественного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ОО «Бендерское городское общество «Милосердие»;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ОО «Центр социальной поддержки «Тринити»;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ОО «Медико-социальные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медицинская и социальная помощь лицам, живущим с ВИЧ/СПИД/ИППП-инфекцией, членам их семей и детям, пострадавшим от ВИЧ/СПИД/ИППП-инфекции, а также мероприятия по диагностике и лечению ИППП всех категорий населения, включая группы риска.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Программе на реализацию настоящих мероприятий на 2023 год предусмотрена сумма в 16 177 953 рубля. Согласно смете расходов на 2023 год утверждено 4 289 352 рубля ГУ РКБ «Республиканский диспансер по профилактике и лечению ВИЧ/СПИД и хронических вирусных гепатитов».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процессе перераспределения плановых лимитов уточненная сумма лимита на 2023 год составила 4 020 412 рублей. Финансирование от уточненного плана составило 3 153 690 рублей, процент финансирования от уточнённого плана составил 78,44 процента. Дебиторская задолженность за 2023 год составила 9 738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3а 12 (двенадцать) месяцев 2023 года зарегистрировано 132 (сто тридцать два) случая (28,4 на 100 тыс. населения) с установленным диагнозом «ВИЧ-инфекция» (согласно Ф-2), подтвержденных на основании результатов ПЦР-диагностики. Диагноз «ВИЧ-инфекция» среди детей зарегистрирован в одном случае. Аналогичный показатель за 12 (двенадцать) месяцев 2022 года количества случаев с впервые установленным диагнозом ВИЧ, подтвержденных в ПЦР и зарегистрированных по «Ф-2», составил 165 (сто шестьдесят пять) человек (или 35,6 случая на 100 тысяч населения).</w:t>
      </w:r>
    </w:p>
    <w:p>
      <w:pPr>
        <w:pStyle w:val="BodyTextoutside-table"/>
        <w:bidi w:val="0"/>
        <w:spacing w:before="0" w:after="283"/>
        <w:ind w:firstLine="709" w:left="0" w:right="0"/>
        <w:jc w:val="left"/>
        <w:rPr/>
      </w:pPr>
      <w:r>
        <w:rPr>
          <w:rFonts w:ascii="times new roman;times" w:hAnsi="times new roman;times"/>
          <w:sz w:val="24"/>
        </w:rPr>
        <w:t xml:space="preserve">Диагноз СПИД установлен у 31 (тридцати одного) пациента </w:t>
      </w:r>
      <w:r>
        <w:rPr/>
        <w:br/>
      </w:r>
      <w:r>
        <w:rPr>
          <w:rFonts w:ascii="times new roman;times" w:hAnsi="times new roman;times"/>
          <w:sz w:val="24"/>
        </w:rPr>
        <w:t>(за 2022 год – у 77 (семидесяти семи) пациентов). Данный показатель снизился (59,7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отметить, что город Слободзея и Слободзейский район, город Рыбница и Рыбницкий район и город Дубоссары и Дубоссарский район лидируют по количеству вновь зарегистрированных случаев ВИЧ-инфекции.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Наиболее высокие показатели заболеваемости населения ВИЧ-инфекцией в пересчете на 100 тысяч населения (диагноз ВИЧ-инфекция, подтвержденный в ПЦР) за 2023 год отмечаются по следующим административным территориям ПМР:</w:t>
      </w:r>
    </w:p>
    <w:p>
      <w:pPr>
        <w:pStyle w:val="BodyTextoutside-table"/>
        <w:bidi w:val="0"/>
        <w:spacing w:before="0" w:after="283"/>
        <w:ind w:firstLine="709" w:left="0" w:right="0"/>
        <w:jc w:val="left"/>
        <w:rPr/>
      </w:pPr>
      <w:r>
        <w:rPr>
          <w:rFonts w:ascii="times new roman;times" w:hAnsi="times new roman;times"/>
          <w:sz w:val="24"/>
        </w:rPr>
        <w:t xml:space="preserve">1) город Слободзея и Слободзейский район (2023 год – 47,5 </w:t>
      </w:r>
      <w:r>
        <w:rPr/>
        <w:br/>
      </w:r>
      <w:r>
        <w:rPr>
          <w:rFonts w:ascii="times new roman;times" w:hAnsi="times new roman;times"/>
          <w:sz w:val="24"/>
        </w:rPr>
        <w:t>на 100 000 населения, 2022 год – 57,0);</w:t>
      </w:r>
    </w:p>
    <w:p>
      <w:pPr>
        <w:pStyle w:val="BodyTextoutside-table"/>
        <w:bidi w:val="0"/>
        <w:spacing w:before="0" w:after="283"/>
        <w:ind w:firstLine="709" w:left="0" w:right="0"/>
        <w:jc w:val="left"/>
        <w:rPr/>
      </w:pPr>
      <w:r>
        <w:rPr>
          <w:rFonts w:ascii="times new roman;times" w:hAnsi="times new roman;times"/>
          <w:sz w:val="24"/>
        </w:rPr>
        <w:t xml:space="preserve">2) город Рыбница и Рыбницкий район (2023 год – 54,5 </w:t>
      </w:r>
      <w:r>
        <w:rPr/>
        <w:br/>
      </w:r>
      <w:r>
        <w:rPr>
          <w:rFonts w:ascii="times new roman;times" w:hAnsi="times new roman;times"/>
          <w:sz w:val="24"/>
        </w:rPr>
        <w:t>на 100 000 населения, 2022 год – 42,3);</w:t>
      </w:r>
    </w:p>
    <w:p>
      <w:pPr>
        <w:pStyle w:val="BodyTextoutside-table"/>
        <w:bidi w:val="0"/>
        <w:spacing w:before="0" w:after="283"/>
        <w:ind w:firstLine="709" w:left="0" w:right="0"/>
        <w:jc w:val="left"/>
        <w:rPr/>
      </w:pPr>
      <w:r>
        <w:rPr>
          <w:rFonts w:ascii="times new roman;times" w:hAnsi="times new roman;times"/>
          <w:sz w:val="24"/>
        </w:rPr>
        <w:t xml:space="preserve">3) город Дубоссары и Дубоссарский район (2023 год – 29,7 </w:t>
      </w:r>
      <w:r>
        <w:rPr/>
        <w:br/>
      </w:r>
      <w:r>
        <w:rPr>
          <w:rFonts w:ascii="times new roman;times" w:hAnsi="times new roman;times"/>
          <w:sz w:val="24"/>
        </w:rPr>
        <w:t>на 100 000 населения, 2022 год – 39,2).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Данные показатели заболеваемости указывают на тот факт, что темпы распространения ВИЧ-инфекции среди сельского населения будут и в дальнейшем расти, что в ближайшей перспективе (2023–2025 годы) в эпидемиологическом плане необходимо оценивать какнеблагоприятный фактор.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состоянию на 30 декабря 2023 года состоят на диспансерном учете 2 428 (две тысячи четыреста двадцать восемь) пациентов с ВИЧ/СПИД-инфекцией.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Охват АРВ-терапией за 2023 год составил 186 (сто восемьдесят шесть) пациентов, из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начали АРВ-лечение впервые – 133 (сто тридцать три) пациента;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возобновили лечение – 45 (сорок пять) пациентов;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вернулись из других центров по лечению – 8 (восемь) пациентов.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получают АРВ 2 197 (две тысячи сто девяносто семь) пациентов, из них 69 (шестьдесят девять) пациентов с ко-инфекцией ВИЧ/ХВГВ получают АРТ в режиме TNF/3TC/DTG (тенофовир, входящий в схему лечения, применяется для лечения ХВГВ).</w:t>
      </w:r>
    </w:p>
    <w:p>
      <w:pPr>
        <w:pStyle w:val="BodyTextoutside-table"/>
        <w:bidi w:val="0"/>
        <w:spacing w:before="0" w:after="283"/>
        <w:ind w:firstLine="709" w:left="0" w:right="0"/>
        <w:jc w:val="left"/>
        <w:rPr/>
      </w:pPr>
      <w:r>
        <w:rPr>
          <w:rFonts w:ascii="times new roman;times" w:hAnsi="times new roman;times"/>
          <w:sz w:val="24"/>
        </w:rPr>
        <w:t xml:space="preserve">Охват диспансеризацией и лечением антиретровирусной терапией зарегистрированных случаев ВИЧ/СПИД-инфекции за период с 1989 года по 2022 год составило 5 022 (пять тысяч двадцать два) лица по республике (из них взяты на «Д» учет за весь период эпидемии – 4 127 (четыре тысячи сто двадцать семь), из которых 1 222 (тысяча двести двадцать два) умерли). Охват диспансеризацией и лечением антиретровирусной терапией составил </w:t>
      </w:r>
      <w:r>
        <w:rPr/>
        <w:br/>
      </w:r>
      <w:r>
        <w:rPr>
          <w:rFonts w:ascii="times new roman;times" w:hAnsi="times new roman;times"/>
          <w:sz w:val="24"/>
        </w:rPr>
        <w:t>2 197 человек (процент охвата составил 90,5).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женщины, вставшие на учет по беременности в женской консультации, а также включая беременных, находящихся на стационарном лечении по поводу акушерско-гинекологической патологии, обследуются на сифилис на базе заинтересованных лечебно-профилактических учреждений.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как и во все предыдущие годы, государственное учреждение «Республиканский кожно-венерологический диспансер» проводило комплекс серологических исследований беременных с положительными серологическими реакциями крови с использованием комплекса трепонемных и нетрепонемных тестов для исключения или подтверждения сифилиса для всей кожно-венерологической службы республики, а также по направлению из ОПБ, женских консультаций, родильных отделений.</w:t>
      </w:r>
    </w:p>
    <w:p>
      <w:pPr>
        <w:pStyle w:val="BodyTextoutside-table"/>
        <w:bidi w:val="0"/>
        <w:spacing w:before="0" w:after="283"/>
        <w:ind w:firstLine="709" w:left="0" w:right="0"/>
        <w:jc w:val="left"/>
        <w:rPr/>
      </w:pPr>
      <w:r>
        <w:rPr>
          <w:rFonts w:ascii="times new roman;times" w:hAnsi="times new roman;times"/>
          <w:sz w:val="24"/>
        </w:rPr>
        <w:t xml:space="preserve">Число беременных, больных сифилисом, взятых на учет </w:t>
      </w:r>
      <w:r>
        <w:rPr/>
        <w:br/>
      </w:r>
      <w:r>
        <w:rPr>
          <w:rFonts w:ascii="times new roman;times" w:hAnsi="times new roman;times"/>
          <w:sz w:val="24"/>
        </w:rPr>
        <w:t xml:space="preserve">за 12 (двенадцать) месяцев 2023 года и получивших своевременное лечение – 6 (шесть), из них родоразрешены – 4 (четыре), продолжают вынашивать – </w:t>
      </w:r>
      <w:r>
        <w:rPr/>
        <w:br/>
      </w:r>
      <w:r>
        <w:rPr>
          <w:rFonts w:ascii="times new roman;times" w:hAnsi="times new roman;times"/>
          <w:sz w:val="24"/>
        </w:rPr>
        <w:t xml:space="preserve">2 (две). Из 4 (четырех) родивших получили лечение до родов – 4 (четыре). Из числа родивших сифилис выявлен впервые в женской консультации – </w:t>
      </w:r>
      <w:r>
        <w:rPr/>
        <w:br/>
      </w:r>
      <w:r>
        <w:rPr>
          <w:rFonts w:ascii="times new roman;times" w:hAnsi="times new roman;times"/>
          <w:sz w:val="24"/>
        </w:rPr>
        <w:t>4 (четыре).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детей, рожденных от серопозитивных женщин, обследованных в полном объеме до родов, – 4 (четверо).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Всем беременным женщинам, больным сифилисом, и рожденным детям проведено бесплатное специфическое и профилактическое лечение в стационарных условиях.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за 12 (двенадцать) месяцев 2023 года по направлениям из лечебно-профилактических учреждений республики проведено 40 581 (сорок тысяч пятьсот восемьдесят одно) исследование крови на сифилис (20 311 (двадцать тысяч триста одиннадцать) человек). Всего проконсультировано по направлениям 120 (сто двадцать) человек, из них беременных – 406 (четыреста шесть), с положительными серологическими реакциями крови – 33 (тридцать три).</w:t>
      </w:r>
    </w:p>
    <w:p>
      <w:pPr>
        <w:pStyle w:val="BodyTextoutside-table"/>
        <w:bidi w:val="0"/>
        <w:spacing w:before="0" w:after="283"/>
        <w:ind w:firstLine="709" w:left="0" w:right="0"/>
        <w:jc w:val="left"/>
        <w:rPr/>
      </w:pPr>
      <w:r>
        <w:rPr>
          <w:rFonts w:ascii="times new roman;times" w:hAnsi="times new roman;times"/>
          <w:sz w:val="24"/>
        </w:rPr>
        <w:t xml:space="preserve">Лабораторией ГУ «Республиканский кожно-венерологический диспансер» (далее ГУ «РКВД») проведено серологических исследований крови на сифилис: 12 (двенадцать) месяцев 2023 года РМП (МРС) – </w:t>
      </w:r>
      <w:r>
        <w:rPr/>
        <w:br/>
      </w:r>
      <w:r>
        <w:rPr>
          <w:rFonts w:ascii="times new roman;times" w:hAnsi="times new roman;times"/>
          <w:sz w:val="24"/>
        </w:rPr>
        <w:t>52 848 (пятьдесят две тысячи восемьсот сорок восемь); ТРНА – 8 375 (восемь тысяч триста семьдесят пять); ИФА – 2 686 (две тысячи шестьсот восемьдесят шесть).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Количество лиц, обследованных на сифилис, – 62 566 (шестьдесят две тысячи пятьсот шестьдесят шесть). Количество проведенных исследований крови на сифилис – 63 909 (шестьдесят три тысячи девятьсот девять). Количество мазков на гонорею и трихомониаз – 52 462 (пятьдесят две тысячи четыреста шестьдесят два). Количество пациентов по ГУ «РКВД», получивших специальное профильное лечение и дополнительное лечение сифилиса амбулаторно и стационарно, – 69 (шестьдесят девять), из них по Программе – 53 (пятьдесят три) (85,9 процента). Количество пролеченных больных сифилисом, специфическим курсом и гонореей – 59 (пятьдесят девять) человек. Лечение проводилось медикаментами, полученными из государственного бюджета, выделенными на Программу.</w:t>
      </w:r>
    </w:p>
    <w:p>
      <w:pPr>
        <w:pStyle w:val="BodyTextoutside-table"/>
        <w:bidi w:val="0"/>
        <w:spacing w:before="0" w:after="283"/>
        <w:ind w:firstLine="709" w:left="0" w:right="0"/>
        <w:jc w:val="left"/>
        <w:rPr/>
      </w:pPr>
      <w:r>
        <w:rPr>
          <w:rFonts w:ascii="times new roman;times" w:hAnsi="times new roman;times"/>
          <w:sz w:val="24"/>
        </w:rPr>
        <w:t xml:space="preserve">Обследовано на амбулаторном приеме в поликлинике ГУ «РКВД» с целью выявления больных сифилисом 20 739 (двадцать тысяч семьсот тридцать девять) человек, из них выявлено первично сероположительных – </w:t>
      </w:r>
      <w:r>
        <w:rPr/>
        <w:br/>
      </w:r>
      <w:r>
        <w:rPr>
          <w:rFonts w:ascii="times new roman;times" w:hAnsi="times new roman;times"/>
          <w:sz w:val="24"/>
        </w:rPr>
        <w:t>64 (шестьдесят четыре) (0,3 процента).</w:t>
      </w:r>
    </w:p>
    <w:p>
      <w:pPr>
        <w:pStyle w:val="BodyTextoutside-table"/>
        <w:bidi w:val="0"/>
        <w:spacing w:before="0" w:after="283"/>
        <w:ind w:firstLine="709" w:left="0" w:right="0"/>
        <w:jc w:val="left"/>
        <w:rPr/>
      </w:pPr>
      <w:r>
        <w:rPr>
          <w:rFonts w:ascii="times new roman;times" w:hAnsi="times new roman;times"/>
          <w:sz w:val="24"/>
        </w:rPr>
        <w:t xml:space="preserve">Заболеваемость венерическими болезнями и другими ИППП </w:t>
      </w:r>
      <w:r>
        <w:rPr/>
        <w:br/>
      </w:r>
      <w:r>
        <w:rPr>
          <w:rFonts w:ascii="times new roman;times" w:hAnsi="times new roman;times"/>
          <w:sz w:val="24"/>
        </w:rPr>
        <w:t xml:space="preserve">в республике на 100 тысяч населения за отчетный период составило: </w:t>
      </w:r>
      <w:r>
        <w:rPr/>
        <w:br/>
      </w:r>
      <w:r>
        <w:rPr>
          <w:rFonts w:ascii="times new roman;times" w:hAnsi="times new roman;times"/>
          <w:sz w:val="24"/>
        </w:rPr>
        <w:t>сифилис – 39 (тридцать девять, 8,44) случаев, гонорея – 20 (двадцать, 4,33) случаев;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обеспечение доступности добровольного конфиденциального консультирования и тестирования в государственных ЛПУ и развитие этих услуг для молодежи.</w:t>
      </w:r>
    </w:p>
    <w:p>
      <w:pPr>
        <w:pStyle w:val="BodyTextoutside-table"/>
        <w:bidi w:val="0"/>
        <w:spacing w:before="0" w:after="283"/>
        <w:ind w:firstLine="709" w:left="0" w:right="0"/>
        <w:jc w:val="left"/>
        <w:rPr/>
      </w:pPr>
      <w:r>
        <w:rPr>
          <w:rFonts w:ascii="times new roman;times" w:hAnsi="times new roman;times"/>
          <w:sz w:val="24"/>
        </w:rPr>
        <w:t xml:space="preserve">Целью данного направления является обеспечение полной доступности услуг по добровольному тестированию на ВИЧ-инфекцию населения, которое нуждается и желает пройти тестирование, особенно молодежи в возрасте </w:t>
      </w:r>
      <w:r>
        <w:rPr/>
        <w:br/>
      </w:r>
      <w:r>
        <w:rPr>
          <w:rFonts w:ascii="times new roman;times" w:hAnsi="times new roman;times"/>
          <w:sz w:val="24"/>
        </w:rPr>
        <w:t>15–24 (пятнадцати – двадцати четырех) лет как наиболее уязвимых.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Программе на реализацию данных мероприятий в 2023 году предусмотрено 112 890 рублей. Плановые лимиты по данному пункту программы в 2023 году сметой расходов не предусмотрены;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профилактика передачи ВИЧ/СПИД/ИППП от матерей новорожденным.</w:t>
      </w:r>
    </w:p>
    <w:p>
      <w:pPr>
        <w:pStyle w:val="BodyTextoutside-table"/>
        <w:bidi w:val="0"/>
        <w:spacing w:before="0" w:after="283"/>
        <w:ind w:firstLine="709" w:left="0" w:right="0"/>
        <w:jc w:val="left"/>
        <w:rPr/>
      </w:pPr>
      <w:r>
        <w:rPr>
          <w:rFonts w:ascii="times new roman;times" w:hAnsi="times new roman;times"/>
          <w:sz w:val="24"/>
        </w:rPr>
        <w:t xml:space="preserve">Согласно Программе на приобретение молочных смесей для детей </w:t>
      </w:r>
      <w:r>
        <w:rPr/>
        <w:br/>
      </w:r>
      <w:r>
        <w:rPr>
          <w:rFonts w:ascii="times new roman;times" w:hAnsi="times new roman;times"/>
          <w:sz w:val="24"/>
        </w:rPr>
        <w:t>до 1 (одного) года, родившихся от ВИЧ-инфицированных матерей, предусмотрено 309 540 рублей. Плановые лимиты по данному пункту программы в 2023 году сметой расходов не предусмотрены. С целью приобретения молочных смесей в 2023 году было осуществлено перераспределение плановых лимитов, уточненная сумма лимита на 2023 год составила 268 940 рублей. Процент финансирования от уточненного плана в 2023 году составил 99,99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обеспечение безопасности гемотрансфузий, медицинских, косметических и иного вида процедур и вмешательств, а также профилактика нозокомиального распространения ВИЧ/СПИД-инфекции и сифилиса.</w:t>
      </w:r>
    </w:p>
    <w:p>
      <w:pPr>
        <w:pStyle w:val="BodyTextoutside-table"/>
        <w:bidi w:val="0"/>
        <w:spacing w:before="0" w:after="283"/>
        <w:ind w:firstLine="709" w:left="0" w:right="0"/>
        <w:jc w:val="left"/>
        <w:rPr/>
      </w:pPr>
      <w:r>
        <w:rPr>
          <w:rFonts w:ascii="times new roman;times" w:hAnsi="times new roman;times"/>
          <w:sz w:val="24"/>
        </w:rPr>
        <w:t xml:space="preserve">Согласно Программе в целях обеспечения безопасности гемотрансфузий на 2023 год предусмотрено 1 504 592 рубля. В 2023 году ГУ РКБ утверждено и уточнено по смете 800 000 рублей. Финансирование составило </w:t>
      </w:r>
      <w:r>
        <w:rPr/>
        <w:br/>
      </w:r>
      <w:r>
        <w:rPr>
          <w:rFonts w:ascii="times new roman;times" w:hAnsi="times new roman;times"/>
          <w:sz w:val="24"/>
        </w:rPr>
        <w:t xml:space="preserve">731 453 рубля, процент финансирования от уточненного плана – </w:t>
      </w:r>
      <w:r>
        <w:rPr/>
        <w:br/>
      </w:r>
      <w:r>
        <w:rPr>
          <w:rFonts w:ascii="times new roman;times" w:hAnsi="times new roman;times"/>
          <w:sz w:val="24"/>
        </w:rPr>
        <w:t>91,43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реализации мероприятий ГЦП отделением переливания крови ГУ РКБ были проведены исследования в ИФА и ПЦР,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ИФА: HBsAg – 4 926 (четыре тысячи девятьсот двадцать шесть) исследований;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Anti-HCV – 4 904 (четыре тысячи девятьсот четыре)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Anti-Syph – 9 516 (девять тысяч пятьсот шестнадцать) исследований;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Ag/ab HIV 1,2 – 9 638 (девять тысяч шестьсот тридцать восемь) исследований;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ПЦР: ВГВ/ВГС/ВИЧ – 2 988 (две тысячи девятьсот восемьдесят восемь) исследований;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обеспечение лечебно-диагностическим оборудованием.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Программе по данному пункту предусмотрено 464 140 рублей. Плановые лимиты по данному пункту программы в 2023 году сметой расходов не предусмотрены;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реконструкция и ремонт специализированных медицинских учреждений.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реконструкцию и ремонт специализированных медицинских учреждений паспортом Программы расходы на 2023 год не предусмотрены.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было уточнено по смете из средств государственной целевой программы «Профилактика ВИЧ/СПИД-инфекции и инфекций, передающихся половым путем (ИППП), в Приднестровской Молдавской Республике» за 2023 год 5 389 352 рубля.</w:t>
      </w:r>
    </w:p>
    <w:p>
      <w:pPr>
        <w:pStyle w:val="BodyTextoutside-table"/>
        <w:bidi w:val="0"/>
        <w:spacing w:before="0" w:after="283"/>
        <w:ind w:firstLine="709" w:left="0" w:right="0"/>
        <w:jc w:val="left"/>
        <w:rPr/>
      </w:pPr>
      <w:r>
        <w:rPr>
          <w:rFonts w:ascii="times new roman;times" w:hAnsi="times new roman;times"/>
          <w:sz w:val="24"/>
        </w:rPr>
        <w:t xml:space="preserve">По линии гуманитарной помощи ГУ РКБ «Республиканский диспансер по профилактике и лечению ВИЧ/СПИД и хронических вирусных гепатитов» от ГУЗ «Больница дерматологии и коммуникационных болезней» </w:t>
      </w:r>
      <w:r>
        <w:rPr/>
        <w:br/>
      </w:r>
      <w:r>
        <w:rPr>
          <w:rFonts w:ascii="times new roman;times" w:hAnsi="times new roman;times"/>
          <w:sz w:val="24"/>
        </w:rPr>
        <w:t>города Кишинева были получены: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шприцы, салфетки, емкости д/использованных шприцов, презервативы, лубриканты на сумму 737 044,38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АРВ-терапия – на сумму 40 862,64 рубля, экспресс-тесты – на сумму 791 241,32 рубля, тесты GeneXpert – 1 387 013,28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IP «UCIMP DS» города Кишинева (ГФ):</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оборудование на сумму 658 516,05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ремонт 3-го этажа здания республиканского диспансера по лечению ВИЧ-инфекций и хронических вирусных гепатитов – 612 146,91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мебель – 38 245,60 рубля.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На основании вышеизложенного, в соответствии с разделом 14 Приложения к Закону Приднестровской Молдавской Республики </w:t>
      </w:r>
      <w:r>
        <w:rPr/>
        <w:br/>
      </w:r>
      <w:r>
        <w:rPr>
          <w:rFonts w:ascii="times new roman;times" w:hAnsi="times new roman;times"/>
          <w:sz w:val="24"/>
        </w:rPr>
        <w:t xml:space="preserve">«Об утверждении государственной целевой программы «Профилактика ВИЧ/СПИД-инфекции и инфекций, передающихся половым путем (ИППП), в Приднестровской Молдавской Республике» на 2020–2024 годы»,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отчет об исполнении государственной целевой программы «Профилактика ВИЧ/СПИД-инфекции и инфекций, передающихся половым путем (ИППП), в Приднестровской Молдавской Республике» </w:t>
      </w:r>
      <w:r>
        <w:rPr/>
        <w:br/>
      </w:r>
      <w:r>
        <w:rPr>
          <w:rFonts w:ascii="times new roman;times" w:hAnsi="times new roman;times"/>
          <w:sz w:val="24"/>
        </w:rPr>
        <w:t>на 2020–2024 годы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июня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3109</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C%D0%B0%D1%80%D1%82%D0%B0%202024%20%D0%B3%D0%BE%D0%B4%D0%B0%20%E2%84%96%2001-52/4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2920</Words>
  <Characters>20043</Characters>
  <CharactersWithSpaces>22993</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