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декабря 2020 года № 362 «Об утверждении Порядка подтверждения происхождения товаров, странами происхождения которых являются страны Европейского союза»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9956 от 15 января 2021 года) (САЗ 21-2)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12475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Руководствуясь положениями Таможенного кодекса Приднестровской Молдавской Республики, в целях обеспечения единообразного подхода должностных лиц таможенных органов Приднестровской Молдавской Республики к осуществлению контроля сведений, заявляемых декларантом при таможенном декларировании товаров,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2020 года № 362 «Об утверждении Порядка подтверждения происхождения товаров, странами происхождения которых являются страны Европейского союза»</w:t>
        </w:r>
      </w:hyperlink>
      <w:r>
        <w:rPr>
          <w:rFonts w:ascii="times new roman;times" w:hAnsi="times new roman;times"/>
          <w:sz w:val="24"/>
        </w:rPr>
        <w:t xml:space="preserve"> (регистрационный № 9956 от 15 января 2021 года) (САЗ 21-2)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24</w:t>
        </w:r>
      </w:hyperlink>
      <w:r>
        <w:rPr>
          <w:rFonts w:ascii="times new roman;times" w:hAnsi="times new roman;times"/>
          <w:sz w:val="24"/>
        </w:rPr>
        <w:t xml:space="preserve"> (регистрационный № 10018 от 15 февраля 2021 года) (САЗ 21-7),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2022 года № 129</w:t>
        </w:r>
      </w:hyperlink>
      <w:r>
        <w:rPr>
          <w:rFonts w:ascii="times new roman;times" w:hAnsi="times new roman;times"/>
          <w:sz w:val="24"/>
        </w:rPr>
        <w:t xml:space="preserve"> (регистрационный № 11081 от 9 июня 2021 года) (САЗ 22-22),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2022 года № 276</w:t>
        </w:r>
      </w:hyperlink>
      <w:r>
        <w:rPr>
          <w:rFonts w:ascii="times new roman;times" w:hAnsi="times new roman;times"/>
          <w:sz w:val="24"/>
        </w:rPr>
        <w:t xml:space="preserve"> (регистрационный № 11299 от 10 октября 2022 года) (САЗ 22-40),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2023 года № 236</w:t>
        </w:r>
      </w:hyperlink>
      <w:r>
        <w:rPr>
          <w:rFonts w:ascii="times new roman;times" w:hAnsi="times new roman;times"/>
          <w:sz w:val="24"/>
        </w:rPr>
        <w:t xml:space="preserve"> (регистрационный № 12025 от 10 октября 2023 года) (САЗ 23-41),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четвертую пункта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«В срок не позднее 15 (пятнадцати) дней после выпуска товаров с применением таможенной декларации в виде электронного документа декларанты, за исключением лиц, включенных в реестр уполномоченных операторов с выдачей свидетельства национального предприятия, обязаны представить в любую таможню либо таможенный пост Государственного таможенного комитета Приднестровской Молдавской Республики оригиналы документов, указанные в части первой настоящего пункта.».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165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4%D0%B5%D0%BA%D0%B0%D0%B1%D1%80%D1%8F%202020%20%D0%B3%D0%BE%D0%B4%D0%B0%20%E2%84%96%20362%20%C2%AB%D0%9E%D0%B1%20%D1%83%D1%82%D0%B2%D0%B5%D1%80%D0%B6%D0%B4%D0%B5%D0%BD%D0%B8%D0%B8%20%D0%9F%D0%BE%D1%80%D1%8F%D0%B4%D0%BA%D0%B0%20%D0%BF%D0%BE%D0%B4%D1%82%D0%B2%D0%B5%D1%80%D0%B6%D0%B4%D0%B5%D0%BD%D0%B8%D1%8F%20%D0%BF%D1%80%D0%BE%D0%B8%D1%81%D1%85%D0%BE%D0%B6%D0%B4%D0%B5%D0%BD%D0%B8%D1%8F%20%D1%82%D0%BE%D0%B2%D0%B0%D1%80%D0%BE%D0%B2%2C%20%D1%81%D1%82%D1%80%D0%B0%D0%BD%D0%B0%D0%BC%D0%B8%20%D0%BF%D1%80%D0%BE%D0%B8%D1%81%D1%85%D0%BE%D0%B6%D0%B4%D0%B5%D0%BD%D0%B8%D1%8F%20%D0%BA%D0%BE%D1%82%D0%BE%D1%80%D1%8B%D1%85%20%D1%8F%D0%B2%D0%BB%D1%8F%D1%8E%D1%82%D1%81%D1%8F%20%D1%81%D1%82%D1%80%D0%B0%D0%BD%D1%8B%20%D0%95%D0%B2%D1%80%D0%BE%D0%BF%D0%B5%D0%B9%D1%81%D0%BA%D0%BE%D0%B3%D0%BE%20%D1%81%D0%BE%D1%8E%D0%B7%D0%B0%C2%BB" TargetMode="External"/><Relationship Id="rId6" Type="http://schemas.openxmlformats.org/officeDocument/2006/relationships/hyperlink" Target="documents/search/doc-link/?q=%D0%BE%D1%82%2026%20%D1%8F%D0%BD%D0%B2%D0%B0%D1%80%D1%8F%202021%20%D0%B3%D0%BE%D0%B4%D0%B0%20%E2%84%96%2024" TargetMode="External"/><Relationship Id="rId7" Type="http://schemas.openxmlformats.org/officeDocument/2006/relationships/hyperlink" Target="documents/search/doc-link/?q=%D0%BE%D1%82%2022%20%D0%B0%D0%BF%D1%80%D0%B5%D0%BB%D1%8F%202022%20%D0%B3%D0%BE%D0%B4%D0%B0%20%E2%84%96%20129" TargetMode="External"/><Relationship Id="rId8" Type="http://schemas.openxmlformats.org/officeDocument/2006/relationships/hyperlink" Target="documents/search/doc-link/?q=%D0%BE%D1%82%2014%20%D1%81%D0%B5%D0%BD%D1%82%D1%8F%D0%B1%D1%80%D1%8F%202022%20%D0%B3%D0%BE%D0%B4%D0%B0%20%E2%84%96%20276" TargetMode="External"/><Relationship Id="rId9" Type="http://schemas.openxmlformats.org/officeDocument/2006/relationships/hyperlink" Target="documents/search/doc-link/?q=%D0%BE%D1%82%2018%20%D1%81%D0%B5%D0%BD%D1%82%D1%8F%D0%B1%D1%80%D1%8F%202023%20%D0%B3%D0%BE%D0%B4%D0%B0%20%E2%84%96%202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351</Words>
  <Characters>2499</Characters>
  <CharactersWithSpaces>2892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