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изменения и дополнения</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29 декабря 2018 года № 486</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Перечней товаров для личного пользования,</w:t>
      </w:r>
    </w:p>
    <w:p>
      <w:pPr>
        <w:pStyle w:val="BodyTextoutside-table"/>
        <w:bidi w:val="0"/>
        <w:spacing w:before="0" w:after="283"/>
        <w:ind w:firstLine="709" w:left="0" w:right="0"/>
        <w:jc w:val="center"/>
        <w:rPr/>
      </w:pPr>
      <w:r>
        <w:rPr>
          <w:rStyle w:val="Strong"/>
          <w:rFonts w:ascii="times new roman;times" w:hAnsi="times new roman;times"/>
          <w:sz w:val="24"/>
        </w:rPr>
        <w:t>перемещаемых через таможенную границу</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физическим лицом,</w:t>
      </w:r>
    </w:p>
    <w:p>
      <w:pPr>
        <w:pStyle w:val="BodyTextoutside-table"/>
        <w:bidi w:val="0"/>
        <w:spacing w:before="0" w:after="283"/>
        <w:ind w:firstLine="709" w:left="0" w:right="0"/>
        <w:jc w:val="center"/>
        <w:rPr/>
      </w:pPr>
      <w:r>
        <w:rPr>
          <w:rStyle w:val="Strong"/>
          <w:rFonts w:ascii="times new roman;times" w:hAnsi="times new roman;times"/>
          <w:sz w:val="24"/>
        </w:rPr>
        <w:t>не облагаемых таможенными пошлинами, налогами,</w:t>
      </w:r>
    </w:p>
    <w:p>
      <w:pPr>
        <w:pStyle w:val="BodyTextoutside-table"/>
        <w:bidi w:val="0"/>
        <w:spacing w:before="0" w:after="283"/>
        <w:ind w:firstLine="709" w:left="0" w:right="0"/>
        <w:jc w:val="center"/>
        <w:rPr/>
      </w:pPr>
      <w:r>
        <w:rPr>
          <w:rStyle w:val="Strong"/>
          <w:rFonts w:ascii="times new roman;times" w:hAnsi="times new roman;times"/>
          <w:sz w:val="24"/>
        </w:rPr>
        <w:t>Перечня категорий товаров, не относящихся к товарам</w:t>
      </w:r>
    </w:p>
    <w:p>
      <w:pPr>
        <w:pStyle w:val="BodyTextoutside-table"/>
        <w:bidi w:val="0"/>
        <w:spacing w:before="0" w:after="283"/>
        <w:ind w:firstLine="709" w:left="0" w:right="0"/>
        <w:jc w:val="center"/>
        <w:rPr/>
      </w:pPr>
      <w:r>
        <w:rPr>
          <w:rStyle w:val="Strong"/>
          <w:rFonts w:ascii="times new roman;times" w:hAnsi="times new roman;times"/>
          <w:sz w:val="24"/>
        </w:rPr>
        <w:t>для личного пользования»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Таможенным кодексом Приднестровской Молдавской Республики, Законом Приднестровской Молдавской Республики </w:t>
      </w:r>
      <w:hyperlink r:id="rId7">
        <w:r>
          <w:rPr>
            <w:rFonts w:ascii="times new roman;times" w:hAnsi="times new roman;times"/>
            <w:sz w:val="24"/>
            <w:color w:val="0563C1"/>
            <w:u w:val="single"/>
          </w:rPr>
          <w:t xml:space="preserve">от 26 апреля 2000 года № 286-З «О таможенном тарифе» (СЗМР 00-2)</w:t>
        </w:r>
      </w:hyperlink>
      <w:r>
        <w:rPr>
          <w:rFonts w:ascii="times new roman;times" w:hAnsi="times new roman;times"/>
          <w:sz w:val="24"/>
        </w:rPr>
        <w:t xml:space="preserve">, в целях дополнения перечня категорий товаров, не относящихся к товарам для личного пользования,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29 декабря 2018 года № 486 «Об утверждении Перечней товаров для личного пользования, перемещаемых через таможенную границу Приднестровской Молдавской Республики физическим лицом, не облагаемых таможенными пошлинами, налогами, Перечня категорий товаров, не относящихся к товарам для личного пользования» (САЗ 18-52)</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18 апреля 2019 года № 123 (САЗ 19-15)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22 ноября 2021 года № 362 (САЗ 21-47)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31 января 2022 года № 26 (САЗ 22-4)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12 августа 2022 года № 294 (САЗ 22-31)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18 мая 2023 года № 166 (САЗ 23-20)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13 ноября 2023 года № 372 (САЗ 23-46)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12 февраля 2024 года № 76 (САЗ 24-8)</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8 апреля 2024 года № 182 (САЗ 24-16)</w:t>
        </w:r>
      </w:hyperlink>
      <w:r>
        <w:rPr>
          <w:rFonts w:ascii="times new roman;times" w:hAnsi="times new roman;times"/>
          <w:sz w:val="24"/>
        </w:rPr>
        <w:t xml:space="preserve">, следующие изменение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5 Приложения № 3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Машины, механизмы, оборудование, классифицируемые в товарных позициях 8401, 8402, 8405, 8406, 8410, 8411, 8417, 8420, 8426 – 8430, 8433 – 8435, 8436 (за исключением инкубаторов вместимостью до 50 (пятидесяти) яиц для инкубации и вывода цыплят, утят, гусят), 8437 – 8442, 8444 00 – 8449 00 000, 8453 – 8466, 8468, 8471 50 001, 8474 (кроме бетономешалок объемом до 160 (ста шестидесяти) литров и (или) мощностью до 700 (семисот) Вт), 8475 – 8480, 8486, 8487, 8514, 8530, 8534 00, 8535, 8545, 8548 00, 8549, 9024, 9027, 9030 и 9031 ТН ВЭД.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ввоза физическими лицами товаров, перечисленных в части первой настоящего пункта, в единичных количествах 1 (один) раз в течение календарного года допускается декларирование таких товаров физическим лицом с обязательной уплатой сумм таможенных пошлин и налогов»;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Приложение № 3 к Постановлению дополнить пунктами 12-19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«12. Материалы, используемые в зубоврачебной деятельности, такие как зубоврачебный воск, составы для получения слепков зубов, расфасованные </w:t>
      </w:r>
      <w:r>
        <w:rPr/>
        <w:br/>
      </w:r>
      <w:r>
        <w:rPr>
          <w:rFonts w:ascii="times new roman;times" w:hAnsi="times new roman;times"/>
          <w:sz w:val="24"/>
        </w:rPr>
        <w:t>в наборы, упаковки для розничной продажи или в виде плиток, в форме подков, брусках или аналогичных формах, составы для зубоврачебных целей прочие на основе гипса (кальцинированного гипса или сульфата кальция), зубоврачебные имплантыи иные расходные материалы, за исключением гигиенических средств, используемых для ухода за полостью рта;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Руды, шлак и зола, классифицируемые в группе 26 ТН ВЭД.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Продукты неорганической химии; соединения неорганических или органических драгоценных металлов, редкоземельных металлов, радиоактивных элементов или изотопов, классифицируемые в группе 28 ТН ВЭД.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Органические химические соединения, классифицируемые в группе 29 ТН ВЭД.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Цирки передвижные и зверинцы передвижные; аттракционы парков развлечений и аттракционы водных парков; ярмарочные аттракционы, включая тиры; театры передвижные, классифицируемые в товарной позиции 9508 ТН ВЭД.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Манекены для портных и прочие манекены; манекены-автоматы и движущиеся предметы для оформления витрин, классифицируемые в товарной позиции 9618 00 000 ТН ВЭД.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Взрывчатые вещества; пиротехнические изделия; пирофорные сплавы; некоторые горючие вещества, классифицируемые в группе 36 ТН ВЭД (за исключением спичек).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Пластмассы в первичных формах, классифицируемые в товарных позициях 3901 – 3914 00 000 ТН ВЭД».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по истечении 5 (пяти) дней со дня официального опубликования.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rStyle w:val="Strong"/>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0%B4%D0%B5%D0%BA%D0%B0%D0%B1%D1%80%D1%8F%202018%20%D0%B3%D0%BE%D0%B4%D0%B0%20%E2%84%96%20486"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6%20%D0%B0%D0%BF%D1%80%D0%B5%D0%BB%D1%8F%202000%20%D0%B3%D0%BE%D0%B4%D0%B0%20%E2%84%96%20286-%D0%97%C2%A0%C2%AB%D0%9E%20%D1%82%D0%B0%D0%BC%D0%BE%D0%B6%D0%B5%D0%BD%D0%BD%D0%BE%D0%BC%20%D1%82%D0%B0%D1%80%D0%B8%D1%84%D0%B5%C2%BB%20%28%D0%A1%D0%97%D0%9C%D0%A0%2000-2%29" TargetMode="External"/><Relationship Id="rId8" Type="http://schemas.openxmlformats.org/officeDocument/2006/relationships/hyperlink" Target="documents/search/doc-link/?q=%D0%BE%D1%82%2029%20%D0%B4%D0%B5%D0%BA%D0%B0%D0%B1%D1%80%D1%8F%202018%20%D0%B3%D0%BE%D0%B4%D0%B0%20%E2%84%96%20486%20%C2%AB%D0%9E%D0%B1%20%D1%83%D1%82%D0%B2%D0%B5%D1%80%D0%B6%D0%B4%D0%B5%D0%BD%D0%B8%D0%B8%20%D0%9F%D0%B5%D1%80%D0%B5%D1%87%D0%BD%D0%B5%D0%B9%20%D1%82%D0%BE%D0%B2%D0%B0%D1%80%D0%BE%D0%B2%20%D0%B4%D0%BB%D1%8F%20%D0%BB%D0%B8%D1%87%D0%BD%D0%BE%D0%B3%D0%BE%20%D0%BF%D0%BE%D0%BB%D1%8C%D0%B7%D0%BE%D0%B2%D0%B0%D0%BD%D0%B8%D1%8F%2C%20%D0%BF%D0%B5%D1%80%D0%B5%D0%BC%D0%B5%D1%89%D0%B0%D0%B5%D0%BC%D1%8B%D1%85%20%D1%87%D0%B5%D1%80%D0%B5%D0%B7%20%D1%82%D0%B0%D0%BC%D0%BE%D0%B6%D0%B5%D0%BD%D0%BD%D1%83%D1%8E%20%D0%B3%D1%80%D0%B0%D0%BD%D0%B8%D1%86%D1%83%20%D0%9F%D1%80%D0%B8%D0%B4%D0%BD%D0%B5%D1%81%D1%82%D1%80%D0%BE%D0%B2%D1%81%D0%BA%D0%BE%D0%B9%20%D0%9C%D0%BE%D0%BB%D0%B4%D0%B0%D0%B2%D1%81%D0%BA%D0%BE%D0%B9%20%D0%A0%D0%B5%D1%81%D0%BF%D1%83%D0%B1%D0%BB%D0%B8%D0%BA%D0%B8%20%D1%84%D0%B8%D0%B7%D0%B8%D1%87%D0%B5%D1%81%D0%BA%D0%B8%D0%BC%20%D0%BB%D0%B8%D1%86%D0%BE%D0%BC%2C%20%D0%BD%D0%B5%20%D0%BE%D0%B1%D0%BB%D0%B0%D0%B3%D0%B0%D0%B5%D0%BC%D1%8B%D1%85%20%D1%82%D0%B0%D0%BC%D0%BE%D0%B6%D0%B5%D0%BD%D0%BD%D1%8B%D0%BC%D0%B8%20%D0%BF%D0%BE%D1%88%D0%BB%D0%B8%D0%BD%D0%B0%D0%BC%D0%B8%2C%20%D0%BD%D0%B0%D0%BB%D0%BE%D0%B3%D0%B0%D0%BC%D0%B8%2C%20%D0%9F%D0%B5%D1%80%D0%B5%D1%87%D0%BD%D1%8F%20%D0%BA%D0%B0%D1%82%D0%B5%D0%B3%D0%BE%D1%80%D0%B8%D0%B9%20%D1%82%D0%BE%D0%B2%D0%B0%D1%80%D0%BE%D0%B2%2C%20%D0%BD%D0%B5%20%D0%BE%D1%82%D0%BD%D0%BE%D1%81%D1%8F%D1%89%D0%B8%D1%85%D1%81%D1%8F%20%D0%BA%20%D1%82%D0%BE%D0%B2%D0%B0%D1%80%D0%B0%D0%BC%20%D0%B4%D0%BB%D1%8F%20%D0%BB%D0%B8%D1%87%D0%BD%D0%BE%D0%B3%D0%BE%20%D0%BF%D0%BE%D0%BB%D1%8C%D0%B7%D0%BE%D0%B2%D0%B0%D0%BD%D0%B8%D1%8F%C2%BB%20%28%D0%A1%D0%90%D0%97%2018-52%29" TargetMode="External"/><Relationship Id="rId9" Type="http://schemas.openxmlformats.org/officeDocument/2006/relationships/hyperlink" Target="documents/search/doc-link/?q=%D0%BE%D1%82%2018%20%D0%B0%D0%BF%D1%80%D0%B5%D0%BB%D1%8F%202019%20%D0%B3%D0%BE%D0%B4%D0%B0%20%E2%84%96%20123%C2%A0%28%D0%A1%D0%90%D0%97%2019-15%29" TargetMode="External"/><Relationship Id="rId10" Type="http://schemas.openxmlformats.org/officeDocument/2006/relationships/hyperlink" Target="documents/search/doc-link/?q=%D0%BE%D1%82%2022%20%D0%BD%D0%BE%D1%8F%D0%B1%D1%80%D1%8F%202021%20%D0%B3%D0%BE%D0%B4%D0%B0%20%E2%84%96%20362%20%28%D0%A1%D0%90%D0%97%2021-47%29" TargetMode="External"/><Relationship Id="rId11" Type="http://schemas.openxmlformats.org/officeDocument/2006/relationships/hyperlink" Target="documents/search/doc-link/?q=%D0%BE%D1%82%2031%20%D1%8F%D0%BD%D0%B2%D0%B0%D1%80%D1%8F%202022%20%D0%B3%D0%BE%D0%B4%D0%B0%20%E2%84%96%2026%20%28%D0%A1%D0%90%D0%97%2022-4%29" TargetMode="External"/><Relationship Id="rId12" Type="http://schemas.openxmlformats.org/officeDocument/2006/relationships/hyperlink" Target="documents/search/doc-link/?q=%D0%BE%D1%82%2012%20%D0%B0%D0%B2%D0%B3%D1%83%D1%81%D1%82%D0%B0%202022%20%D0%B3%D0%BE%D0%B4%D0%B0%20%E2%84%96%20294%20%28%D0%A1%D0%90%D0%97%2022-31%29" TargetMode="External"/><Relationship Id="rId13" Type="http://schemas.openxmlformats.org/officeDocument/2006/relationships/hyperlink" Target="documents/search/doc-link/?q=%D0%BE%D1%82%2018%20%D0%BC%D0%B0%D1%8F%C2%A02023%20%D0%B3%D0%BE%D0%B4%D0%B0%20%E2%84%96%20166%20%28%D0%A1%D0%90%D0%97%2023-20%29" TargetMode="External"/><Relationship Id="rId14" Type="http://schemas.openxmlformats.org/officeDocument/2006/relationships/hyperlink" Target="documents/search/doc-link/?q=%D0%BE%D1%82%2013%20%D0%BD%D0%BE%D1%8F%D0%B1%D1%80%D1%8F%202023%20%D0%B3%D0%BE%D0%B4%D0%B0%20%E2%84%96%20372%20%28%D0%A1%D0%90%D0%97%2023-46%29" TargetMode="External"/><Relationship Id="rId15" Type="http://schemas.openxmlformats.org/officeDocument/2006/relationships/hyperlink" Target="documents/search/doc-link/?q=%D0%BE%D1%82%2012%20%D1%84%D0%B5%D0%B2%D1%80%D0%B0%D0%BB%D1%8F%202024%20%D0%B3%D0%BE%D0%B4%D0%B0%20%E2%84%96%2076%20%28%D0%A1%D0%90%D0%97%2024-8%29" TargetMode="External"/><Relationship Id="rId16" Type="http://schemas.openxmlformats.org/officeDocument/2006/relationships/hyperlink" Target="documents/search/doc-link/?q=%D0%BE%D1%82%208%20%D0%B0%D0%BF%D1%80%D0%B5%D0%BB%D1%8F%202024%20%D0%B3%D0%BE%D0%B4%D0%B0%20%E2%84%96%20182%C2%A0%28%D0%A1%D0%90%D0%97%2024-16%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610</Words>
  <Characters>3814</Characters>
  <CharactersWithSpaces>4441</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