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Государственного стандарта спортивной подготовки по виду спорта «настольный теннис»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октября 2024 г.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12762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both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 «настольный теннис» согласно Приложению к настоящему Приказу.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"/>
        <w:pBdr/>
        <w:bidi w:val="0"/>
        <w:spacing w:before="0" w:after="0"/>
        <w:ind w:hanging="0" w:left="0" w:right="0"/>
        <w:jc w:val="both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pBdr/>
        <w:bidi w:val="0"/>
        <w:spacing w:before="0" w:after="0"/>
        <w:ind w:hanging="0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Начальник                                                                          В. СОКОЛЕНКО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167</w:t>
      </w:r>
    </w:p>
    <w:p>
      <w:pPr>
        <w:pStyle w:val="BodyText"/>
        <w:pBdr/>
        <w:bidi w:val="0"/>
        <w:spacing w:before="0" w:after="0"/>
        <w:ind w:hanging="0" w:left="5529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</w:t>
      </w:r>
    </w:p>
    <w:p>
      <w:pPr>
        <w:pStyle w:val="BodyText"/>
        <w:pBdr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к Приказу Государственной службы по спорту </w:t>
      </w:r>
    </w:p>
    <w:p>
      <w:pPr>
        <w:pStyle w:val="BodyText"/>
        <w:pBdr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Приднестровской Молдавской Республики </w:t>
      </w:r>
    </w:p>
    <w:p>
      <w:pPr>
        <w:pStyle w:val="BodyText"/>
        <w:pBdr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hyperlink r:id="rId8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3 сентября 2024 года № 167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ГОСУДАРСТВЕННЫЙ СТАНДАРТ СПОРТИВНОЙ ПОДГОТОВКИ </w:t>
        <w:br/>
        <w:t>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Требования к структуре и содержанию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 «настольный теннис» (далее – ГССП) является обязательным при разработке и реализации программ спортивной подготовки по настольному теннису (далее – спортивная подготовка) организациями, осуществляющими спортивную подготовку.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en-US"/>
        </w:rPr>
        <w:t>2.</w:t>
      </w:r>
      <w:r>
        <w:rPr>
          <w:rFonts w:ascii="times new roman;times" w:hAnsi="times new roman;times"/>
          <w:sz w:val="24"/>
        </w:rPr>
        <w:t> </w:t>
      </w:r>
      <w:r>
        <w:rPr>
          <w:rFonts w:ascii="times new roman;times" w:hAnsi="times new roman;times"/>
          <w:sz w:val="24"/>
          <w:lang w:val="en-US"/>
        </w:rPr>
        <w:t>Программа спортивной подготовки должна иметь следующую структуру и содержание: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  <w:lang w:val="en-US"/>
        </w:rPr>
      </w:pPr>
      <w:r>
        <w:rPr>
          <w:rFonts w:ascii="times new roman;times" w:hAnsi="times new roman;times"/>
          <w:sz w:val="24"/>
          <w:lang w:val="en-US"/>
        </w:rPr>
        <w:t>а) общие положения, включающие: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en-US"/>
        </w:rPr>
        <w:t>1) название программы спортивной подготовки</w:t>
      </w:r>
      <w:r>
        <w:rPr>
          <w:rFonts w:ascii="times new roman;times" w:hAnsi="times new roman;times"/>
          <w:sz w:val="24"/>
        </w:rPr>
        <w:t xml:space="preserve"> </w:t>
      </w:r>
      <w:r>
        <w:rPr>
          <w:rFonts w:ascii="times new roman;times" w:hAnsi="times new roman;times"/>
          <w:sz w:val="24"/>
          <w:lang w:val="en-US"/>
        </w:rPr>
        <w:t>с указанием вида спорта (спортивной  дисциплины);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  <w:lang w:val="en-US"/>
        </w:rPr>
      </w:pPr>
      <w:r>
        <w:rPr>
          <w:rFonts w:ascii="times new roman;times" w:hAnsi="times new roman;times"/>
          <w:sz w:val="24"/>
          <w:lang w:val="en-US"/>
        </w:rPr>
        <w:t>2) цели программы спортивной подготовки;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en-US"/>
        </w:rPr>
        <w:t>б) характеристику программы спортивной подготовки,</w:t>
      </w:r>
      <w:r>
        <w:rPr>
          <w:rFonts w:ascii="times new roman;times" w:hAnsi="times new roman;times"/>
          <w:sz w:val="24"/>
        </w:rPr>
        <w:t xml:space="preserve"> </w:t>
      </w:r>
      <w:r>
        <w:rPr>
          <w:rFonts w:ascii="times new roman;times" w:hAnsi="times new roman;times"/>
          <w:sz w:val="24"/>
          <w:lang w:val="en-US"/>
        </w:rPr>
        <w:t>включающую: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  <w:lang w:val="en-US"/>
        </w:rPr>
      </w:pPr>
      <w:r>
        <w:rPr>
          <w:rFonts w:ascii="times new roman;times" w:hAnsi="times new roman;times"/>
          <w:sz w:val="24"/>
          <w:lang w:val="en-US"/>
        </w:rPr>
        <w:t>2) объем программы спортивной подготовки (Приложение № 2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календарный план воспитательной работы;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планы инструкторской и судейской практики;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оценку результатов освоения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Нормативы физической подготовки и иные спортивные 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«настольный теннис» и включают: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нормативы общей физической и специальной физической подготовки для зачисления и перевода на этап начальной подготовки по виду спорта «настольный теннис» (Приложение № 6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нормативы общей физической и специальной физической подготовкии </w:t>
      </w:r>
      <w:bookmarkStart w:id="0" w:name="_Hlk93487102"/>
      <w:bookmarkEnd w:id="0"/>
      <w:r>
        <w:rPr>
          <w:rFonts w:ascii="times new roman;times" w:hAnsi="times new roman;times"/>
          <w:sz w:val="24"/>
        </w:rPr>
        <w:t>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«настольный теннис» (Приложение № 7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«настольный теннис» (Приложение № 8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«настольный теннис» (Приложение № 9 к ГССП).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Требования к участию обучающихся и лиц, осуществляющих спортивную подготовку,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участию обучающихся в спортивных соревнованиях: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каждом из этапов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en-US"/>
        </w:rPr>
        <w:t>6.</w:t>
      </w:r>
      <w:r>
        <w:rPr>
          <w:rFonts w:ascii="times new roman;times" w:hAnsi="times new roman;times"/>
          <w:sz w:val="24"/>
        </w:rPr>
        <w:t> </w:t>
      </w:r>
      <w:r>
        <w:rPr>
          <w:rFonts w:ascii="times new roman;times" w:hAnsi="times new roman;times"/>
          <w:sz w:val="24"/>
          <w:lang w:val="en-US"/>
        </w:rPr>
        <w:t>Результаты прохождения спортивнойподготовки применительно к этапам спортивной подготовки должны соответствовать целям, поставленным программойспортивной подготовки.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  <w:lang w:val="en-US"/>
        </w:rPr>
        <w:t>7.</w:t>
      </w:r>
      <w:r>
        <w:rPr>
          <w:rFonts w:ascii="times new roman;times" w:hAnsi="times new roman;times"/>
          <w:sz w:val="24"/>
        </w:rPr>
        <w:t> </w:t>
      </w:r>
      <w:r>
        <w:rPr>
          <w:rFonts w:ascii="times new roman;times" w:hAnsi="times new roman;times"/>
          <w:sz w:val="24"/>
          <w:lang w:val="en-US"/>
        </w:rPr>
        <w:t>Требования к результатам прохождения спортивнойподготовки,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получение общих теоретических знаний о физической культуре и спорте, в том числе о виде спорта «настольный теннис»;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формирование двигательных умений и навыков, в том числе в виде спорта «настольный теннис»;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"/>
        <w:bidi w:val="0"/>
        <w:spacing w:before="0" w:after="283"/>
        <w:ind w:hanging="0" w:left="0" w:right="2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видом спорта «настольный теннис»;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«настольный теннис»;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 этапе высшего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«настольный теннис»;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  <w:lang w:val="en-US"/>
        </w:rPr>
      </w:pPr>
      <w:r>
        <w:rPr>
          <w:rFonts w:ascii="times new roman;times" w:hAnsi="times new roman;times"/>
          <w:sz w:val="24"/>
          <w:lang w:val="en-US"/>
        </w:rPr>
        <w:t>5. Особенности осуществления спортивной подготовки по отдельным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  <w:lang w:val="en-US"/>
        </w:rPr>
      </w:pPr>
      <w:r>
        <w:rPr>
          <w:rFonts w:ascii="times new roman;times" w:hAnsi="times new roman;times"/>
          <w:sz w:val="24"/>
          <w:lang w:val="en-US"/>
        </w:rPr>
        <w:t>спортивным дисциплинам вида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8. Особенности  осуществления  спортивной  подготовки  по   отдельным   спортивным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дисциплинам  вида  спорта  «настольный  теннис»  основаны  на   особенностях  вида  спорта «настольный  теннис»  и  его   спортивных   дисциплин.   Реализация   программ   спортивной подготовки проводится с учетом этапа спортивной подготовки и спортивных дисциплин вида спорта «настольный теннис», по которым осуществляется спортивная подготовка.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9. Особенности осуществления спортивной подготовки по спортивным дисциплинам вида    спорта    «настольный    теннис»    учитываются    организациями,    реализующими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10. Для   зачисления   на   этап   спортивной   подготовки    лицо,    желающее    пройти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спортивную  подготовку,  должно  достичь  установленного  возраста  в  календарный  год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зачисления на соответствующий этап спортивной подготовки.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11. Возраст обучающихся на этапах совершенствования спортивного мастерства и высшего спортивного мастерства не ограничивается.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12. В зависимости от условий и организации тренировочных занятий, а также условий проведения    спортивных   соревнований   подготовка   обучающихся   осуществляется  на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>основе обязательного соблюдения требований безопасности, учитывающих особенности осуществления     спортивной    подготовки    по    спортивным    дисциплинам   вида спорта «настольный теннис».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"/>
        <w:pBdr/>
        <w:bidi w:val="0"/>
        <w:spacing w:before="0" w:after="0"/>
        <w:ind w:firstLine="567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 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</w:t>
      </w:r>
      <w:bookmarkStart w:id="1" w:name="_Hlk91062957"/>
      <w:bookmarkEnd w:id="1"/>
      <w:r>
        <w:rPr>
          <w:rFonts w:ascii="times new roman;times" w:hAnsi="times new roman;times"/>
          <w:sz w:val="24"/>
        </w:rPr>
        <w:t> Требования к кадровому составу организаций, реализующих программы спортивной подготовки: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для проведения тренировочных занятий и участия в официальных спортивных соревнованиях натренировочном этапе, этапах совершенствования спортивного мастерства и высшего спортивного мастерства, кроме основного </w:t>
      </w:r>
      <w:bookmarkStart w:id="2" w:name="_Hlk93486604"/>
      <w:bookmarkEnd w:id="2"/>
      <w:r>
        <w:rPr>
          <w:rFonts w:ascii="times new roman;times" w:hAnsi="times new roman;times"/>
          <w:sz w:val="24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«настольный теннис», а также на всех этапах спортивной подготовки привлечение иных специалистов (п</w:t>
      </w:r>
      <w:bookmarkStart w:id="3" w:name="_GoBack"/>
      <w:bookmarkEnd w:id="3"/>
      <w:r>
        <w:rPr>
          <w:rFonts w:ascii="times new roman;times" w:hAnsi="times new roman;times"/>
          <w:sz w:val="24"/>
        </w:rPr>
        <w:t>ри условии их одновременной работы с обучающимися).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</w:t>
      </w:r>
      <w:bookmarkStart w:id="4" w:name="_Hlk91062709"/>
      <w:bookmarkEnd w:id="4"/>
      <w:r>
        <w:rPr>
          <w:rFonts w:ascii="times new roman;times" w:hAnsi="times new roman;times"/>
          <w:sz w:val="24"/>
        </w:rPr>
        <w:t>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 Приднестровской Молдавской Республики,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тренировочного спортивного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тренажерного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раздевалок, душевых;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обеспечение оборудованием и спортивным инвентарем, необходимыми для прохождения спортивной подготовки (Приложение № 10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спортивной экипировкой (Приложение № 11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медицинское обеспечение обучающихся, в том числе организацию систематического медицинского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16. К иным условиям реализации программы спортивной подготовки относятся трудоемкость </w:t>
      </w:r>
      <w:bookmarkStart w:id="5" w:name="_Hlk54955215"/>
      <w:bookmarkEnd w:id="5"/>
      <w:r>
        <w:rPr>
          <w:rFonts w:ascii="times new roman;times" w:hAnsi="times new roman;times"/>
          <w:sz w:val="24"/>
        </w:rPr>
        <w:t>программы спортивной подготовки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Программа спортивной подготовки рассчитывается на 52 недели в год.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тренировочным планом 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 включении в 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bookmarkStart w:id="6" w:name="2et92p0"/>
      <w:bookmarkStart w:id="7" w:name="_Hlk57041728"/>
      <w:bookmarkEnd w:id="6"/>
      <w:bookmarkEnd w:id="7"/>
      <w:r>
        <w:rPr>
          <w:rFonts w:ascii="times new roman;times" w:hAnsi="times new roman;times"/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720" w:left="504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14"/>
        </w:rPr>
        <w:t>Приложение № 1</w:t>
      </w:r>
    </w:p>
    <w:p>
      <w:pPr>
        <w:pStyle w:val="BodyText"/>
        <w:pBdr/>
        <w:bidi w:val="0"/>
        <w:spacing w:before="0" w:after="0"/>
        <w:ind w:hanging="0" w:left="5529" w:right="0"/>
        <w:jc w:val="right"/>
        <w:rPr/>
      </w:pPr>
      <w:r>
        <w:rPr/>
        <w:t xml:space="preserve">     </w:t>
      </w:r>
      <w:r>
        <w:rPr>
          <w:rFonts w:ascii="times new roman;times" w:hAnsi="times new roman;times"/>
          <w:sz w:val="14"/>
        </w:rPr>
        <w:t xml:space="preserve">к Государственному стандарту </w:t>
      </w:r>
    </w:p>
    <w:p>
      <w:pPr>
        <w:pStyle w:val="BodyText"/>
        <w:pBdr/>
        <w:bidi w:val="0"/>
        <w:spacing w:before="0" w:after="0"/>
        <w:ind w:hanging="0" w:left="5812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387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93"/>
        <w:gridCol w:w="2343"/>
        <w:gridCol w:w="2151"/>
        <w:gridCol w:w="211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Этапыспортивнойподготовки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Срок реализации этапов спортивной подготовки </w:t>
              <w:br/>
              <w:t>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Наполняемость    (человек)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</w:t>
              <w:br/>
              <w:t>подготовки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1-</w:t>
            </w: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7-8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9-10-11-12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12-11-10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совершенствования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13-14-15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6-5-4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</w:t>
            </w:r>
            <w:r>
              <w:rPr>
                <w:rFonts w:ascii="times new roman;times" w:hAnsi="times new roman;times"/>
                <w:sz w:val="14"/>
                <w:lang w:val="en-US"/>
              </w:rPr>
              <w:t>ысшегоспортивного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ограничивается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 и старше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81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5954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Приложение № 2 </w:t>
      </w:r>
    </w:p>
    <w:p>
      <w:pPr>
        <w:pStyle w:val="BodyText"/>
        <w:pBdr/>
        <w:bidi w:val="0"/>
        <w:spacing w:before="0" w:after="0"/>
        <w:ind w:hanging="0" w:left="5954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к  Государственному стандарту спортивной подготовки по виду спорта «настольный теннис» </w:t>
      </w:r>
    </w:p>
    <w:p>
      <w:pPr>
        <w:pStyle w:val="BodyText"/>
        <w:bidi w:val="0"/>
        <w:spacing w:before="0" w:after="283"/>
        <w:ind w:hanging="0" w:left="5102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1"/>
        <w:gridCol w:w="1058"/>
        <w:gridCol w:w="1219"/>
        <w:gridCol w:w="1033"/>
        <w:gridCol w:w="1077"/>
        <w:gridCol w:w="1956"/>
        <w:gridCol w:w="2251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Этапныйнорматив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и годы спортивной подготовки</w:t>
            </w:r>
          </w:p>
        </w:tc>
      </w:tr>
      <w:tr>
        <w:trPr/>
        <w:tc>
          <w:tcPr>
            <w:tcW w:w="16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225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</w:t>
            </w:r>
            <w:r>
              <w:rPr>
                <w:rFonts w:ascii="times new roman;times" w:hAnsi="times new roman;times"/>
                <w:sz w:val="14"/>
                <w:lang w:val="en-US"/>
              </w:rPr>
              <w:t>ачальнойподготовки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16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совершенствования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спортивного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Этапвысшегоспортивногомастерства</w:t>
            </w:r>
          </w:p>
        </w:tc>
      </w:tr>
      <w:tr>
        <w:trPr/>
        <w:tc>
          <w:tcPr>
            <w:tcW w:w="16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</w:t>
            </w:r>
            <w:r>
              <w:rPr>
                <w:rFonts w:ascii="times new roman;times" w:hAnsi="times new roman;times"/>
                <w:sz w:val="14"/>
                <w:lang w:val="en-US"/>
              </w:rPr>
              <w:t>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  <w:r>
              <w:rPr>
                <w:rFonts w:ascii="times new roman;times" w:hAnsi="times new roman;times"/>
                <w:sz w:val="14"/>
                <w:lang w:val="en-US"/>
              </w:rPr>
              <w:t>вышегода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121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pacing w:val="-1"/>
                <w:sz w:val="14"/>
              </w:rPr>
              <w:t>Д</w:t>
            </w:r>
            <w:r>
              <w:rPr>
                <w:rFonts w:ascii="times new roman;times" w:hAnsi="times new roman;times"/>
                <w:spacing w:val="-1"/>
                <w:sz w:val="14"/>
                <w:lang w:val="en-US"/>
              </w:rPr>
              <w:t xml:space="preserve">о </w:t>
            </w:r>
            <w:r>
              <w:rPr>
                <w:rFonts w:ascii="times new roman;times" w:hAnsi="times new roman;times"/>
                <w:spacing w:val="-1"/>
                <w:sz w:val="14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  <w:r>
              <w:rPr>
                <w:rFonts w:ascii="times new roman;times" w:hAnsi="times new roman;times"/>
                <w:sz w:val="14"/>
                <w:lang w:val="en-US"/>
              </w:rPr>
              <w:t>выше</w:t>
            </w:r>
          </w:p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лет</w:t>
            </w:r>
          </w:p>
        </w:tc>
        <w:tc>
          <w:tcPr>
            <w:tcW w:w="195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Количествочасов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в </w:t>
            </w:r>
            <w:r>
              <w:rPr>
                <w:rFonts w:ascii="times new roman;times" w:hAnsi="times new roman;times"/>
                <w:sz w:val="14"/>
                <w:lang w:val="en-US"/>
              </w:rPr>
              <w:t>неделю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12-14</w:t>
            </w:r>
            <w:r>
              <w:rPr>
                <w:rFonts w:ascii="times new roman;times" w:hAnsi="times new roman;times"/>
                <w:sz w:val="14"/>
              </w:rPr>
              <w:t>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24-26-28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32-36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Общее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часов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624-728</w:t>
            </w:r>
            <w:r>
              <w:rPr>
                <w:rFonts w:ascii="times new roman;times" w:hAnsi="times new roman;times"/>
                <w:sz w:val="14"/>
              </w:rPr>
              <w:t>-936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1248-1352-1456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1664-1872</w:t>
            </w:r>
          </w:p>
        </w:tc>
      </w:tr>
    </w:tbl>
    <w:p>
      <w:pPr>
        <w:pStyle w:val="BodyText"/>
        <w:bidi w:val="0"/>
        <w:spacing w:before="0" w:after="283"/>
        <w:ind w:hanging="0" w:left="5102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14"/>
        </w:rPr>
        <w:t>Приложение № 3</w:t>
      </w:r>
    </w:p>
    <w:p>
      <w:pPr>
        <w:pStyle w:val="BodyText"/>
        <w:bidi w:val="0"/>
        <w:spacing w:before="0" w:after="0"/>
        <w:ind w:hanging="0" w:left="5245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 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2604"/>
        <w:gridCol w:w="1377"/>
        <w:gridCol w:w="635"/>
        <w:gridCol w:w="636"/>
        <w:gridCol w:w="2414"/>
        <w:gridCol w:w="1781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Предельная продолжительность 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36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0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7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по подготовке</w:t>
              <w:br/>
              <w:t>к международным спортивным соревнованиям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по подготовке</w:t>
              <w:br/>
              <w:t>к чемпионатам  стран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</w:tr>
      <w:tr>
        <w:trPr/>
        <w:tc>
          <w:tcPr>
            <w:tcW w:w="0" w:type="auto"/>
            <w:gridSpan w:val="7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10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Мероприятия</w:t>
              <w:br/>
              <w:t>для комплексного медицинского обследования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в каникулярный период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Просмотровые</w:t>
              <w:br/>
              <w:t>учебно-тренировочные мероприятия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60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0" w:left="5102" w:right="0"/>
        <w:jc w:val="right"/>
        <w:rPr/>
      </w:pPr>
      <w:r>
        <w:rPr>
          <w:rStyle w:val="Strong"/>
        </w:rPr>
        <w:t xml:space="preserve">     </w:t>
      </w:r>
      <w:r>
        <w:rPr>
          <w:rFonts w:ascii="times new roman;times" w:hAnsi="times new roman;times"/>
          <w:sz w:val="14"/>
        </w:rPr>
        <w:t>Приложение № 4</w:t>
      </w:r>
    </w:p>
    <w:p>
      <w:pPr>
        <w:pStyle w:val="BodyText"/>
        <w:bidi w:val="0"/>
        <w:spacing w:before="0" w:after="0"/>
        <w:ind w:hanging="0" w:left="5387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ОБЪЕМ СОРЕВНОВАТЕЛЬНОЙ ДЕЯТЕЛЬНОСТИ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0"/>
        <w:gridCol w:w="555"/>
        <w:gridCol w:w="763"/>
        <w:gridCol w:w="763"/>
        <w:gridCol w:w="763"/>
        <w:gridCol w:w="1388"/>
        <w:gridCol w:w="1388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Видыспортивных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соревнований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Этапы и годы спортивной подготовки</w:t>
            </w:r>
          </w:p>
        </w:tc>
      </w:tr>
      <w:tr>
        <w:trPr/>
        <w:tc>
          <w:tcPr>
            <w:tcW w:w="11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начальной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Тренировочный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Этапвысшего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мастерства</w:t>
            </w:r>
          </w:p>
        </w:tc>
      </w:tr>
      <w:tr>
        <w:trPr/>
        <w:tc>
          <w:tcPr>
            <w:tcW w:w="11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Догода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Свышегода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  <w:lang w:val="en-US"/>
              </w:rPr>
              <w:t>До</w:t>
            </w: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  <w:lang w:val="en-U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лет</w:t>
            </w:r>
          </w:p>
        </w:tc>
        <w:tc>
          <w:tcPr>
            <w:tcW w:w="13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Контрольные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Отборочные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Основные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0" w:left="5245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5</w:t>
      </w:r>
    </w:p>
    <w:p>
      <w:pPr>
        <w:pStyle w:val="BodyText"/>
        <w:bidi w:val="0"/>
        <w:spacing w:before="0" w:after="0"/>
        <w:ind w:hanging="0" w:left="5245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bookmarkStart w:id="8" w:name="_Hlk116909643"/>
      <w:bookmarkStart w:id="9" w:name="_Hlk116910929"/>
      <w:bookmarkEnd w:id="8"/>
      <w:bookmarkEnd w:id="9"/>
      <w:r>
        <w:rPr>
          <w:rFonts w:ascii="times new roman;times" w:hAnsi="times new roman;times"/>
          <w:sz w:val="24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3275"/>
        <w:gridCol w:w="471"/>
        <w:gridCol w:w="719"/>
        <w:gridCol w:w="618"/>
        <w:gridCol w:w="704"/>
        <w:gridCol w:w="2064"/>
        <w:gridCol w:w="1542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 xml:space="preserve">п/п 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Виды спортивной 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подготовки и иные мероприятия</w:t>
            </w:r>
          </w:p>
        </w:tc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Этапы и годы спортивной подготовки </w:t>
            </w:r>
          </w:p>
        </w:tc>
      </w:tr>
      <w:tr>
        <w:trPr/>
        <w:tc>
          <w:tcPr>
            <w:tcW w:w="41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7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начальной подготовки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совершенствования спортивного мастерства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высшего спортивного мастерства </w:t>
            </w:r>
          </w:p>
        </w:tc>
      </w:tr>
      <w:tr>
        <w:trPr/>
        <w:tc>
          <w:tcPr>
            <w:tcW w:w="41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7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До года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Свыше года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До трех лет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Свыше трех лет </w:t>
            </w:r>
          </w:p>
        </w:tc>
        <w:tc>
          <w:tcPr>
            <w:tcW w:w="206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Общая физическая 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13-17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Специальная физическая 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13-17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3.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Участие в спортивных соревнованиях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3-4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6-8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7-9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10-13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13-20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4.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Техническая 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31-39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31-39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22-28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5.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Тактическая, теоретическая, психологическая подготовка(%)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6.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Инструкторская и судейская практика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1-2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7.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Медицинские,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медико-биологические, восстановительные мероприятия, тестирование и контроль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4-6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8-10 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6</w:t>
      </w:r>
    </w:p>
    <w:p>
      <w:pPr>
        <w:pStyle w:val="BodyText"/>
        <w:pBdr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  Государственному стандарту спортивной подготовки по виду спорта «настольный теннис»</w:t>
      </w:r>
    </w:p>
    <w:p>
      <w:pPr>
        <w:pStyle w:val="BodyText"/>
        <w:pBdr/>
        <w:bidi w:val="0"/>
        <w:spacing w:before="0" w:after="0"/>
        <w:ind w:hanging="0" w:left="5529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bookmarkStart w:id="10" w:name="_Hlk91062155"/>
      <w:bookmarkEnd w:id="10"/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ДЛЯ ЗАЧИСЛЕНИЯ И ПЕРЕВОДА НА ЭТАП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0" w:type="dxa"/>
        </w:tblCellMar>
      </w:tblPr>
      <w:tblGrid>
        <w:gridCol w:w="319"/>
        <w:gridCol w:w="4579"/>
        <w:gridCol w:w="1354"/>
        <w:gridCol w:w="407"/>
        <w:gridCol w:w="223"/>
        <w:gridCol w:w="1023"/>
        <w:gridCol w:w="550"/>
        <w:gridCol w:w="298"/>
        <w:gridCol w:w="303"/>
        <w:gridCol w:w="754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bookmarkStart w:id="11" w:name="_Hlk91062192"/>
            <w:bookmarkEnd w:id="11"/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 до года обучения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 свыше года обучения</w:t>
            </w:r>
          </w:p>
        </w:tc>
      </w:tr>
      <w:tr>
        <w:trPr/>
        <w:tc>
          <w:tcPr>
            <w:tcW w:w="3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</w:t>
            </w:r>
          </w:p>
        </w:tc>
      </w:tr>
      <w:tr>
        <w:trPr/>
        <w:tc>
          <w:tcPr>
            <w:tcW w:w="0" w:type="auto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Челночный бег 3х10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10,6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105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+3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+5</w:t>
            </w:r>
          </w:p>
        </w:tc>
      </w:tr>
      <w:tr>
        <w:trPr/>
        <w:tc>
          <w:tcPr>
            <w:tcW w:w="0" w:type="auto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Метание теннисного мяча в цель, дистанция 6 м </w:t>
              <w:br/>
              <w:t>(5 попыток)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попаданий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45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648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7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142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142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</w:t>
      </w:r>
    </w:p>
    <w:p>
      <w:pPr>
        <w:pStyle w:val="BodyText"/>
        <w:bidi w:val="0"/>
        <w:spacing w:before="0" w:after="283"/>
        <w:ind w:hanging="0" w:left="142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РАЗРЯДЫ) ДЛЯ ЗАЧИСЛЕНИЯ И ПЕРЕВОДА НА ТРЕНИРОВОЧНЫЙ ЭТАП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462153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46215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93"/>
                              <w:gridCol w:w="3585"/>
                              <w:gridCol w:w="1973"/>
                              <w:gridCol w:w="1812"/>
                              <w:gridCol w:w="2042"/>
                            </w:tblGrid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Упражнения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Норматив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юноши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девушки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1134"/>
                                      <w:tab w:val="left" w:pos="709" w:leader="none"/>
                                    </w:tabs>
                                    <w:bidi w:val="0"/>
                                    <w:spacing w:before="0" w:after="0"/>
                                    <w:ind w:hanging="283" w:left="709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Нормативы общей физической подготовки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Бег на 30 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6,7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6,8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Челночный бег 3х10 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9,7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9,9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Сгибание и разгибание рук 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Наклон вперед из положения стоя на гимнастической скамье (от уровня скамьи)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+5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+7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Прыжок в длину с места толчком двумя ногами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1.6.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Подтягивание из виса лежа на низкой перекладине 90 см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caps w:val="false"/>
                                      <w:smallCaps w:val="false"/>
                                      <w:sz w:val="14"/>
                                    </w:rPr>
                                    <w:t xml:space="preserve">          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Нормативы специальной физической подготовки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Прыжки через скакалку за 45 с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caps w:val="false"/>
                                      <w:smallCaps w:val="false"/>
                                      <w:sz w:val="14"/>
                                    </w:rPr>
                                    <w:t xml:space="preserve">              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 xml:space="preserve">Уровень спортивной квалификации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Период обучения на этапе спортивной подготовки (до трех лет)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спортивные разряды– «третий  спортивный разряд»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Период обучения на этапе спортивной подготовки (свыше трех лет)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спортивные разряды – «второй спортивный разряд»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363.9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93"/>
                        <w:gridCol w:w="3585"/>
                        <w:gridCol w:w="1973"/>
                        <w:gridCol w:w="1812"/>
                        <w:gridCol w:w="2042"/>
                      </w:tblGrid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Упражнения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Норматив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юноши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девушки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134"/>
                                <w:tab w:val="left" w:pos="709" w:leader="none"/>
                              </w:tabs>
                              <w:bidi w:val="0"/>
                              <w:spacing w:before="0" w:after="0"/>
                              <w:ind w:hanging="283" w:left="709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Нормативы общей физической подготовки</w:t>
                            </w:r>
                            <w:r>
                              <w:rPr/>
                              <w:t xml:space="preserve">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Бег на 30 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6,7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6,8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Челночный бег 3х10 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9,7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9,9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Сгибание и разгибание рук в упоре лежа на полу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Наклон вперед из положения стоя на гимнастической скамье (от уровня скамьи)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+5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+7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1.5.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Прыжок в длину с места толчком двумя ногами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1.6.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Подтягивание из виса на высокой перекладине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1.7.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Подтягивание из виса лежа на низкой перекладине 90 см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2.</w:t>
                            </w:r>
                            <w:r>
                              <w:rPr>
                                <w:rFonts w:ascii="times new roman;times" w:hAnsi="times new roman;times"/>
                                <w:caps w:val="false"/>
                                <w:smallCaps w:val="false"/>
                                <w:sz w:val="14"/>
                              </w:rPr>
                              <w:t xml:space="preserve">           </w:t>
                            </w: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Нормативы специальной физической подготовки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Прыжки через скакалку за 45 с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3.</w:t>
                            </w:r>
                            <w:r>
                              <w:rPr>
                                <w:rFonts w:ascii="times new roman;times" w:hAnsi="times new roman;times"/>
                                <w:caps w:val="false"/>
                                <w:smallCaps w:val="false"/>
                                <w:sz w:val="14"/>
                              </w:rPr>
                              <w:t xml:space="preserve">               </w:t>
                            </w: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 xml:space="preserve">Уровень спортивной квалификации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Период обучения на этапе спортивной подготовки (до трех лет)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спортивные разряды– «третий  спортивный разряд»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  <w:t>3.2.</w:t>
                            </w:r>
                          </w:p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Период обучения на этапе спортивной подготовки (свыше трех лет)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спортивные разряды – «второй спортивный разряд»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8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bookmarkStart w:id="12" w:name="_Hlk91062240"/>
      <w:bookmarkEnd w:id="12"/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РАЗРЯДЫ) ДЛЯ ЗАЧИСЛЕНИЯ И ПЕРЕВОДА НА ЭТАП СОВЕРШЕНСТВОВАНИЯ СПОРТИВНОГО МАСТЕРСТВА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4178"/>
        <w:gridCol w:w="1094"/>
        <w:gridCol w:w="2014"/>
        <w:gridCol w:w="2059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</w:t>
            </w:r>
          </w:p>
        </w:tc>
      </w:tr>
      <w:tr>
        <w:trPr/>
        <w:tc>
          <w:tcPr>
            <w:tcW w:w="46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мальчики/ юноши/ юниоры/ мужчины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девочки/ девушки/ юниорки/ женщины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1.3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1.4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lef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Прыжки через скакалку за 45 с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105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3.Уровень спортивной квалификации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«первый спортивный разряд , 50% спортивный разряд «кандидат в мастера спорта», спортивный разряд «кандидат в мастера спорта»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9</w:t>
      </w:r>
    </w:p>
    <w:p>
      <w:pPr>
        <w:pStyle w:val="BodyText"/>
        <w:bidi w:val="0"/>
        <w:spacing w:before="0" w:after="0"/>
        <w:ind w:hanging="0" w:left="552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67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bookmarkStart w:id="13" w:name="_Hlk91062254"/>
      <w:bookmarkEnd w:id="13"/>
      <w:r>
        <w:rPr>
          <w:rFonts w:ascii="times new roman;times" w:hAnsi="times new roman;times"/>
          <w:sz w:val="24"/>
        </w:rPr>
        <w:t xml:space="preserve">НОРМАТИВЫ ОБЩЕЙ ФИЗИЧЕСКОЙ И СПЕЦИАЛЬНОЙ ФИЗИЧЕСКОЙ ПОДГОТОВКИ И УРОВЕНЬ СПОРТИВНОЙ КВАЛИФИКАЦИИ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ЗВАНИЯ) ДЛЯ ЗАЧИСЛЕНИЯ И ПЕРЕВОДА НА ЭТАП ВЫСШЕГО СПОРТИВНОГО МАСТЕРСТВА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4734"/>
        <w:gridCol w:w="1177"/>
        <w:gridCol w:w="1625"/>
        <w:gridCol w:w="1777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</w:t>
            </w:r>
          </w:p>
        </w:tc>
      </w:tr>
      <w:tr>
        <w:trPr/>
        <w:tc>
          <w:tcPr>
            <w:tcW w:w="49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юноши/ юниоры/ мужчины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девушки/ юниорки/ женщины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1.3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1.4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43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Подтягивание из виса лежа на низкой перекладине </w:t>
              <w:br/>
              <w:t>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Прыжки через скакалку за 45 с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128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3.Уровень спортивной квалификации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50% спортивное звание «мастер спорта», спортивное звание «мастер спорта»,</w:t>
            </w:r>
          </w:p>
        </w:tc>
      </w:tr>
    </w:tbl>
    <w:p>
      <w:pPr>
        <w:pStyle w:val="BodyText"/>
        <w:bidi w:val="0"/>
        <w:spacing w:before="0" w:after="283"/>
        <w:ind w:hanging="0" w:left="566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10</w:t>
      </w:r>
    </w:p>
    <w:p>
      <w:pPr>
        <w:pStyle w:val="BodyText"/>
        <w:bidi w:val="0"/>
        <w:spacing w:before="0" w:after="0"/>
        <w:ind w:hanging="0" w:left="5669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 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bookmarkStart w:id="14" w:name="_Hlk91073231"/>
      <w:bookmarkEnd w:id="14"/>
      <w:r>
        <w:rPr>
          <w:rFonts w:ascii="times new roman;times" w:hAnsi="times new roman;times"/>
          <w:sz w:val="24"/>
        </w:rPr>
        <w:t xml:space="preserve">ОБЕСПЕЧЕНИЕ ОБОРУДОВАНИЕМ И СПОРТИВНЫМ ИНВЕНТАРЕМ,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НЕОБХОДИМЫМ ДЛЯ ПРОХОЖДЕНИЯ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Таблица № 1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20"/>
        <w:gridCol w:w="4391"/>
        <w:gridCol w:w="2055"/>
        <w:gridCol w:w="214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  </w:t>
            </w:r>
            <w:r>
              <w:rPr>
                <w:rFonts w:ascii="times new roman;times" w:hAnsi="times new roman;times"/>
                <w:sz w:val="14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Возвратная доска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Гантели переменной массы (от 1,5 до 10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Корзина для сбора мячей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Координационная лестница для бега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Мяч набивной (медицинбол) (от 1 до 5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Мяч для настольного тенниса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Перекладина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Полусфера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Ракетка для настольного тенниса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Скамейка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Скакалка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Стенка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Теннисный стол с сеткой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Тренажер для настольного тенниса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14"/>
        </w:rPr>
      </w:pPr>
      <w:r>
        <w:br w:type="page"/>
      </w:r>
      <w:bookmarkStart w:id="15" w:name="_Hlk93415267"/>
      <w:bookmarkEnd w:id="15"/>
      <w:r>
        <w:rPr>
          <w:rFonts w:ascii="times new roman;times" w:hAnsi="times new roman;times"/>
          <w:sz w:val="14"/>
        </w:rPr>
        <w:t>Таблица № 2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1625"/>
        <w:gridCol w:w="690"/>
        <w:gridCol w:w="891"/>
        <w:gridCol w:w="670"/>
        <w:gridCol w:w="881"/>
        <w:gridCol w:w="670"/>
        <w:gridCol w:w="881"/>
        <w:gridCol w:w="702"/>
        <w:gridCol w:w="950"/>
        <w:gridCol w:w="677"/>
        <w:gridCol w:w="902"/>
      </w:tblGrid>
      <w:tr>
        <w:trPr/>
        <w:tc>
          <w:tcPr>
            <w:tcW w:w="0" w:type="auto"/>
            <w:gridSpan w:val="1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bookmarkStart w:id="16" w:name="_Hlk81211247"/>
            <w:bookmarkEnd w:id="16"/>
            <w:r>
              <w:rPr>
                <w:rFonts w:ascii="times new roman;times" w:hAnsi="times new roman;times"/>
                <w:sz w:val="14"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Расчетная единица</w:t>
            </w:r>
          </w:p>
        </w:tc>
        <w:tc>
          <w:tcPr>
            <w:tcW w:w="0" w:type="auto"/>
            <w:gridSpan w:val="8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спортивной подготовки</w:t>
            </w:r>
          </w:p>
        </w:tc>
      </w:tr>
      <w:tr>
        <w:trPr/>
        <w:tc>
          <w:tcPr>
            <w:tcW w:w="27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27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Клей неорганический </w:t>
              <w:br/>
              <w:t>(50 мл)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Основание ракетки для настольного тенниса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Ракетка для настольного тенниса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Резиновые накладки для ракетки (основания)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Торцевая лента для предохранения оснований и накладок для настольного тенниса от ударов и прорывов (1м)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1049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1049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11</w:t>
      </w:r>
    </w:p>
    <w:p>
      <w:pPr>
        <w:pStyle w:val="BodyText"/>
        <w:bidi w:val="0"/>
        <w:spacing w:before="0" w:after="0"/>
        <w:ind w:hanging="0" w:left="1049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1049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СПОРТИВНОЙ ЭКИПИРОВКОЙ</w:t>
      </w:r>
    </w:p>
    <w:p>
      <w:pPr>
        <w:pStyle w:val="BodyText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"/>
        <w:gridCol w:w="1264"/>
        <w:gridCol w:w="733"/>
        <w:gridCol w:w="910"/>
        <w:gridCol w:w="670"/>
        <w:gridCol w:w="961"/>
        <w:gridCol w:w="670"/>
        <w:gridCol w:w="928"/>
        <w:gridCol w:w="723"/>
        <w:gridCol w:w="1041"/>
        <w:gridCol w:w="681"/>
        <w:gridCol w:w="960"/>
      </w:tblGrid>
      <w:tr>
        <w:trPr/>
        <w:tc>
          <w:tcPr>
            <w:tcW w:w="0" w:type="auto"/>
            <w:gridSpan w:val="1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Расчетная единица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спортивной подготовки</w:t>
            </w:r>
          </w:p>
        </w:tc>
      </w:tr>
      <w:tr>
        <w:trPr/>
        <w:tc>
          <w:tcPr>
            <w:tcW w:w="2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3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2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3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 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Костюм спортивный тренировочный зимний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Костюм спортивный тренировочный летний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Кроссовки для спортивных залов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пар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Спортивные брюки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Фиксатор для голеностопа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6.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Фиксатор коленных суставов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7.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Фиксатор локтевых суставов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8.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Футболка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9.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Чехол для ракетки для настольного тенниса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10.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Шорты/юбка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bookmarkStart w:id="17" w:name="_Hlk87951082"/>
      <w:bookmarkStart w:id="18" w:name="_Hlk501023282"/>
      <w:bookmarkStart w:id="19" w:name="_Hlk508870695"/>
      <w:bookmarkEnd w:id="17"/>
      <w:bookmarkEnd w:id="18"/>
      <w:bookmarkEnd w:id="19"/>
      <w:r>
        <w:rPr>
          <w:rFonts w:ascii="times new roman;times" w:hAnsi="times new roman;times"/>
          <w:sz w:val="14"/>
          <w:shd w:fill="FFFFFF" w:val="clear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ГОСУДАРСТВЕННОЙ СЛУЖБЫ ПО СПОРТУ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Об утверждении Государственного стандарта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Министерство здравоохранения,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Государственные администрации городов и районов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Приднестровской Молдавской Республики 14 октября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Регистрационный № 12762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1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1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14"/>
        </w:rPr>
        <w:t xml:space="preserve">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shd w:fill="FFFFFF" w:val="clear"/>
        </w:rPr>
      </w:pPr>
      <w:r>
        <w:rPr>
          <w:shd w:fill="FFFFFF" w:val="clear"/>
        </w:rPr>
        <w:t xml:space="preserve">     </w:t>
      </w:r>
      <w:r>
        <w:rPr>
          <w:rFonts w:ascii="times new roman;times" w:hAnsi="times new roman;times"/>
          <w:sz w:val="14"/>
          <w:shd w:fill="FFFFFF" w:val="clear"/>
        </w:rPr>
        <w:t>1. Утвердить Государственный стандарт спортивной подготовки по виду спорта «настольный теннис»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shd w:fill="FFFFFF" w:val="clear"/>
        </w:rPr>
      </w:pPr>
      <w:r>
        <w:rPr>
          <w:shd w:fill="FFFFFF" w:val="clear"/>
        </w:rPr>
        <w:t xml:space="preserve">     </w:t>
      </w:r>
      <w:r>
        <w:rPr>
          <w:rFonts w:ascii="times new roman;times" w:hAnsi="times new roman;times"/>
          <w:sz w:val="14"/>
          <w:shd w:fill="FFFFFF" w:val="clear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shd w:fill="FFFFFF" w:val="clear"/>
        </w:rPr>
      </w:pPr>
      <w:r>
        <w:rPr>
          <w:shd w:fill="FFFFFF" w:val="clear"/>
        </w:rPr>
        <w:t xml:space="preserve">     </w:t>
      </w:r>
      <w:r>
        <w:rPr>
          <w:rFonts w:ascii="times new roman;times" w:hAnsi="times new roman;times"/>
          <w:sz w:val="14"/>
          <w:shd w:fill="FFFFFF" w:val="clear"/>
        </w:rPr>
        <w:t>3.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shd w:fill="FFFFFF" w:val="clear"/>
        </w:rPr>
      </w:pPr>
      <w:r>
        <w:rPr>
          <w:shd w:fill="FFFFFF" w:val="clear"/>
        </w:rPr>
        <w:t xml:space="preserve">     </w:t>
      </w:r>
      <w:r>
        <w:rPr>
          <w:rFonts w:ascii="times new roman;times" w:hAnsi="times new roman;times"/>
          <w:sz w:val="14"/>
          <w:shd w:fill="FFFFFF" w:val="clear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Начальник                                                                                                          В. СОКОЛЕНКО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1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 сентября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    № </w:t>
      </w:r>
      <w:r>
        <w:rPr>
          <w:rFonts w:ascii="times new roman;times" w:hAnsi="times new roman;times"/>
          <w:sz w:val="14"/>
        </w:rPr>
        <w:t>167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 xml:space="preserve">Приложение к Приказу Государственной службы по спорту Приднестровской Молдавской Республики 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  <w:shd w:fill="FFFFFF" w:val="clear"/>
        </w:rPr>
      </w:pPr>
      <w:hyperlink r:id="rId8">
        <w:r>
          <w:rPr>
            <w:rFonts w:ascii="times new roman;times" w:hAnsi="times new roman;times"/>
            <w:sz w:val="14"/>
            <w:shd w:fill="FFFFFF" w:val="clear"/>
            <w:color w:val="0563C1"/>
            <w:u w:val="single"/>
          </w:rPr>
          <w:t xml:space="preserve">от 3 сентября 2024 года № 167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ГОСУДАРСТВЕННЫЙ СТАНДАРТ СПОРТИВНОЙ ПОДГОТОВКИ </w:t>
        <w:br/>
        <w:t>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1. Требования к структуре и содержанию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1. Настоящий Государственный стандарт спортивной подготовки по виду спорта «настольный теннис» (далее – ГССП) является обязательным при разработке и реализации программ спортивной подготовки по настольному теннису (далее – спортивная подготовка) организациями, осуществляющими спортивную подготовку.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  <w:lang w:val="en-US"/>
        </w:rPr>
        <w:t>2.</w:t>
      </w:r>
      <w:r>
        <w:rPr>
          <w:rFonts w:ascii="times new roman;times" w:hAnsi="times new roman;times"/>
          <w:sz w:val="14"/>
        </w:rPr>
        <w:t> </w:t>
      </w:r>
      <w:r>
        <w:rPr>
          <w:rFonts w:ascii="times new roman;times" w:hAnsi="times new roman;times"/>
          <w:sz w:val="14"/>
          <w:lang w:val="en-US"/>
        </w:rPr>
        <w:t>Программа спортивной подготовки должна иметь следующую структуру и содержание: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  <w:lang w:val="en-US"/>
        </w:rPr>
      </w:pPr>
      <w:r>
        <w:rPr>
          <w:rFonts w:ascii="times new roman;times" w:hAnsi="times new roman;times"/>
          <w:sz w:val="14"/>
          <w:lang w:val="en-US"/>
        </w:rPr>
        <w:t>а) общие положения, включающие: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  <w:lang w:val="en-US"/>
        </w:rPr>
        <w:t>1) название программы спортивной подготовки</w:t>
      </w:r>
      <w:r>
        <w:rPr>
          <w:rFonts w:ascii="times new roman;times" w:hAnsi="times new roman;times"/>
          <w:sz w:val="14"/>
        </w:rPr>
        <w:t xml:space="preserve"> </w:t>
      </w:r>
      <w:r>
        <w:rPr>
          <w:rFonts w:ascii="times new roman;times" w:hAnsi="times new roman;times"/>
          <w:sz w:val="14"/>
          <w:lang w:val="en-US"/>
        </w:rPr>
        <w:t>с указанием вида спорта (спортивной                         дисциплины);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  <w:lang w:val="en-US"/>
        </w:rPr>
      </w:pPr>
      <w:r>
        <w:rPr>
          <w:rFonts w:ascii="times new roman;times" w:hAnsi="times new roman;times"/>
          <w:sz w:val="14"/>
          <w:lang w:val="en-US"/>
        </w:rPr>
        <w:t>2) цели программы спортивной подготовки;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  <w:lang w:val="en-US"/>
        </w:rPr>
        <w:t>б) характеристику программы спортивной подготовки,</w:t>
      </w:r>
      <w:r>
        <w:rPr>
          <w:rFonts w:ascii="times new roman;times" w:hAnsi="times new roman;times"/>
          <w:sz w:val="14"/>
        </w:rPr>
        <w:t xml:space="preserve"> </w:t>
      </w:r>
      <w:r>
        <w:rPr>
          <w:rFonts w:ascii="times new roman;times" w:hAnsi="times new roman;times"/>
          <w:sz w:val="14"/>
          <w:lang w:val="en-US"/>
        </w:rPr>
        <w:t>включающую: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  <w:lang w:val="en-US"/>
        </w:rPr>
      </w:pPr>
      <w:r>
        <w:rPr>
          <w:rFonts w:ascii="times new roman;times" w:hAnsi="times new roman;times"/>
          <w:sz w:val="14"/>
          <w:lang w:val="en-US"/>
        </w:rPr>
        <w:t>2) объем программы спортивной подготовки (Приложение № 2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5) календарный план воспитательной работы;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6) план мероприятий, направленных на предотвращение допинга в спорте и борьбу с ним;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7) планы инструкторской и судейской практики;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в) систему контроля, содержащую: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2) оценку результатов освоения программы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2. Нормативы физической подготовки и иные спортивные нормативы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«настольный теннис» и включают: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а) нормативы общей физической и специальной физической подготовки для зачисления и перевода на этап начальной подготовки по виду спорта «настольный теннис» (Приложение № 6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б) нормативы общей физической и специальной физической подготовкии </w:t>
      </w:r>
      <w:bookmarkStart w:id="20" w:name="_Hlk93487102_Copy_1"/>
      <w:bookmarkEnd w:id="20"/>
      <w:r>
        <w:rPr>
          <w:rFonts w:ascii="times new roman;times" w:hAnsi="times new roman;times"/>
          <w:sz w:val="14"/>
        </w:rPr>
        <w:t>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«настольный теннис» (Приложение № 7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«настольный теннис» (Приложение № 8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г)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«настольный теннис» (Приложение № 9 к ГССП).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3. Требования к участию обучающихся и лиц, осуществляющих спортивную подготовку, 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4. Требования к участию обучающихся в спортивных соревнованиях: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б) наличие медицинского заключения о допуске к участию в спортивных соревнованиях;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в) соблюдение антидопинговых правил.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5. 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4. Требования к результатам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на каждом из этапов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  <w:lang w:val="en-US"/>
        </w:rPr>
        <w:t>6.</w:t>
      </w:r>
      <w:r>
        <w:rPr>
          <w:rFonts w:ascii="times new roman;times" w:hAnsi="times new roman;times"/>
          <w:sz w:val="14"/>
        </w:rPr>
        <w:t> </w:t>
      </w:r>
      <w:r>
        <w:rPr>
          <w:rFonts w:ascii="times new roman;times" w:hAnsi="times new roman;times"/>
          <w:sz w:val="14"/>
          <w:lang w:val="en-US"/>
        </w:rPr>
        <w:t>Результаты прохождения спортивнойподготовки применительно к этапам спортивной подготовки должны соответствовать целям, поставленным программойспортивной подготовки.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  <w:lang w:val="en-US"/>
        </w:rPr>
        <w:t>7.</w:t>
      </w:r>
      <w:r>
        <w:rPr>
          <w:rFonts w:ascii="times new roman;times" w:hAnsi="times new roman;times"/>
          <w:sz w:val="14"/>
        </w:rPr>
        <w:t> </w:t>
      </w:r>
      <w:r>
        <w:rPr>
          <w:rFonts w:ascii="times new roman;times" w:hAnsi="times new roman;times"/>
          <w:sz w:val="14"/>
          <w:lang w:val="en-US"/>
        </w:rPr>
        <w:t>Требования к результатам прохождения спортивнойподготовки,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а) на этапе начальной подготовки 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1) формирование устойчивого интереса к занятиям физической культурой и спортом;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2) получение общих теоретических знаний о физической культуре и спорте, в том числе о виде спорта «настольный теннис»;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3) формирование двигательных умений и навыков, в том числе в виде спорта «настольный теннис»;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"/>
        <w:bidi w:val="0"/>
        <w:spacing w:before="0" w:after="283"/>
        <w:ind w:hanging="0" w:left="0" w:right="2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5)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б) на тренировочном этапе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1) формирование устойчивого интереса к занятиям видом спорта «настольный теннис»;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«настольный теннис»;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4) укрепление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в) на этапе совершенствования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2)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3) сохранение здоровья;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г) на этапе высшего спортивного мастерства 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«настольный теннис»;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3) сохранение здоровья.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14"/>
          <w:lang w:val="en-US"/>
        </w:rPr>
      </w:pPr>
      <w:r>
        <w:rPr>
          <w:rFonts w:ascii="times new roman;times" w:hAnsi="times new roman;times"/>
          <w:sz w:val="14"/>
          <w:lang w:val="en-US"/>
        </w:rPr>
        <w:t>5. Особенности осуществления спортивной подготовки по отдельным спортивным дисциплинам вида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 xml:space="preserve">8. Особенности  осуществления  спортивной  подготовки  по   отдельным   спортивным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>дисциплинам  вида  спорта  «настольный  теннис»  основаны  на   особенностях  вида  спорта «настольный  теннис»  и  его   спортивных   дисциплин.   Реализация   программ   спортивной подготовки проводится с учетом этапа спортивной подготовки и спортивных дисциплин вида спорта «настольный теннис», по которым осуществляется спортивная подготовка.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 xml:space="preserve">9. Особенности осуществления спортивной подготовки по спортивным дисциплинам вида    спорта    «настольный    теннис»    учитываются    организациями,    реализующими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>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 xml:space="preserve">10. Для   зачисления   на   этап   спортивной   подготовки    лицо,    желающее    пройти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 xml:space="preserve">спортивную  подготовку,  должно  достичь  установленного  возраста  в  календарный  год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>зачисления на соответствующий этап спортивной подготовки.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>11. Возраст обучающихся на этапах совершенствования спортивного мастерства и высшего спортивного мастерства не ограничивается.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 xml:space="preserve">12. В зависимости от условий и организации тренировочных занятий, а также условий проведения    спортивных   соревнований   подготовка   обучающихся   осуществляется  на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14"/>
          <w:u w:val="none"/>
          <w:effect w:val="none"/>
        </w:rPr>
        <w:t>основе обязательного соблюдения требований безопасности, учитывающих особенности осуществления     спортивной    подготовки    по    спортивным    дисциплинам   вида спорта «настольный теннис».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6. Требования к условиям реализации программ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13. 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14.</w:t>
      </w:r>
      <w:bookmarkStart w:id="21" w:name="_Hlk91062957_Copy_1"/>
      <w:bookmarkEnd w:id="21"/>
      <w:r>
        <w:rPr>
          <w:rFonts w:ascii="times new roman;times" w:hAnsi="times new roman;times"/>
          <w:sz w:val="14"/>
          <w:shd w:fill="FFFFFF" w:val="clear"/>
        </w:rPr>
        <w:t> Требования к кадровому составу организаций, реализующих программы спортивной подготовки: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б) для проведения тренировочных занятий и участия в официальных спортивных соревнованиях натренировочном этапе, этапах совершенствования спортивного мастерства и высшего спортивного мастерства, кроме основного </w:t>
      </w:r>
      <w:bookmarkStart w:id="22" w:name="_Hlk93486604_Copy_1"/>
      <w:bookmarkEnd w:id="22"/>
      <w:r>
        <w:rPr>
          <w:rFonts w:ascii="times new roman;times" w:hAnsi="times new roman;times"/>
          <w:sz w:val="14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«настольный теннис», а также на всех этапах спортивной подготовки привлечение иных специалистов (п</w:t>
      </w:r>
      <w:bookmarkStart w:id="23" w:name="_GoBack_Copy_1"/>
      <w:bookmarkEnd w:id="23"/>
      <w:r>
        <w:rPr>
          <w:rFonts w:ascii="times new roman;times" w:hAnsi="times new roman;times"/>
          <w:sz w:val="14"/>
        </w:rPr>
        <w:t>ри условии их одновременной работы с обучающимися).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15.</w:t>
      </w:r>
      <w:bookmarkStart w:id="24" w:name="_Hlk91062709_Copy_1"/>
      <w:bookmarkEnd w:id="24"/>
      <w:r>
        <w:rPr>
          <w:rFonts w:ascii="times new roman;times" w:hAnsi="times new roman;times"/>
          <w:sz w:val="14"/>
        </w:rPr>
        <w:t>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 Приднестровской Молдавской Республики,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а) наличие тренировочного спортивного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б) наличие тренажерного зала;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в) наличие раздевалок, душевых;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г) обеспечение оборудованием и спортивным инвентарем, необходимыми для прохождения спортивной подготовки (Приложение № 10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д) обеспечение спортивной экипировкой (Приложение № 11 к ГССП);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е) медицинское обеспечение обучающихся, в том числе организацию систематического медицинского контроля.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16. К иным условиям реализации программы спортивной подготовки относятся трудоемкость </w:t>
      </w:r>
      <w:bookmarkStart w:id="25" w:name="_Hlk54955215_Copy_1"/>
      <w:bookmarkEnd w:id="25"/>
      <w:r>
        <w:rPr>
          <w:rFonts w:ascii="times new roman;times" w:hAnsi="times new roman;times"/>
          <w:sz w:val="14"/>
        </w:rPr>
        <w:t>программы спортивной подготовки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17. Программа спортивной подготовки рассчитывается на 52 недели в год.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Тренировочный процесс в организации, реализующей программу спортивной подготовки, должен вестись в соответствии с годовым </w:t>
      </w:r>
      <w:r>
        <w:rPr>
          <w:rFonts w:ascii="times new roman;times" w:hAnsi="times new roman;times"/>
          <w:sz w:val="14"/>
          <w:shd w:fill="FFFFFF" w:val="clear"/>
        </w:rPr>
        <w:t xml:space="preserve">тренировочным планом </w:t>
      </w:r>
      <w:r>
        <w:rPr>
          <w:rFonts w:ascii="times new roman;times" w:hAnsi="times new roman;times"/>
          <w:sz w:val="14"/>
        </w:rPr>
        <w:t>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 включении в 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б) в учебно-тренировочных группах – 3 академических часов.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14"/>
        </w:rPr>
      </w:pPr>
      <w:bookmarkStart w:id="26" w:name="2et92p0_Copy_1"/>
      <w:bookmarkStart w:id="27" w:name="_Hlk57041728_Copy_1"/>
      <w:bookmarkEnd w:id="26"/>
      <w:bookmarkEnd w:id="27"/>
      <w:r>
        <w:rPr>
          <w:rFonts w:ascii="times new roman;times" w:hAnsi="times new roman;times"/>
          <w:sz w:val="1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040" w:right="0"/>
        <w:jc w:val="left"/>
        <w:rPr/>
      </w:pPr>
      <w:r>
        <w:rPr/>
        <w:t> </w:t>
      </w:r>
      <w:r>
        <w:rPr>
          <w:rFonts w:ascii="times new roman;times" w:hAnsi="times new roman;times"/>
          <w:sz w:val="14"/>
        </w:rPr>
        <w:t>Приложение № 1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shd w:fill="FFFFFF" w:val="clear"/>
        </w:rPr>
      </w:pPr>
      <w:r>
        <w:rPr>
          <w:shd w:fill="FFFFFF" w:val="clear"/>
        </w:rPr>
        <w:t xml:space="preserve">     </w:t>
      </w:r>
      <w:r>
        <w:rPr>
          <w:rFonts w:ascii="times new roman;times" w:hAnsi="times new roman;times"/>
          <w:sz w:val="14"/>
          <w:shd w:fill="FFFFFF" w:val="clear"/>
        </w:rPr>
        <w:t xml:space="preserve">к Государственному стандарту </w:t>
      </w:r>
    </w:p>
    <w:p>
      <w:pPr>
        <w:pStyle w:val="BodyText"/>
        <w:bidi w:val="0"/>
        <w:spacing w:before="0" w:after="283"/>
        <w:ind w:hanging="0" w:left="5812" w:right="0"/>
        <w:jc w:val="left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387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93"/>
        <w:gridCol w:w="2343"/>
        <w:gridCol w:w="2151"/>
        <w:gridCol w:w="211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Этапыспортивнойподготовки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Срок реализации этапов спортивной подготовки </w:t>
              <w:br/>
              <w:t>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Наполняемость    (человек)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</w:t>
              <w:br/>
              <w:t>подготовки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1-</w:t>
            </w: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7-8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9-10-11-12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12-11-10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совершенствования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13-14-15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6-5-4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</w:t>
            </w:r>
            <w:r>
              <w:rPr>
                <w:rFonts w:ascii="times new roman;times" w:hAnsi="times new roman;times"/>
                <w:sz w:val="14"/>
                <w:lang w:val="en-US"/>
              </w:rPr>
              <w:t>ысшегоспортивного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мастерства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ограничивается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 и старше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81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Приложение № 2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к  Государственному стандарту спортивной подготовки по виду спорта «настольный теннис» </w:t>
      </w:r>
    </w:p>
    <w:p>
      <w:pPr>
        <w:pStyle w:val="BodyText"/>
        <w:bidi w:val="0"/>
        <w:spacing w:before="0" w:after="283"/>
        <w:ind w:hanging="0" w:left="5102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ОБЪЕМ ПРОГРАММЫ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11"/>
        <w:gridCol w:w="1058"/>
        <w:gridCol w:w="1219"/>
        <w:gridCol w:w="1033"/>
        <w:gridCol w:w="1077"/>
        <w:gridCol w:w="1956"/>
        <w:gridCol w:w="2251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Этапныйнорматив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и годы спортивной подготовки</w:t>
            </w:r>
          </w:p>
        </w:tc>
      </w:tr>
      <w:tr>
        <w:trPr/>
        <w:tc>
          <w:tcPr>
            <w:tcW w:w="16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225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</w:t>
            </w:r>
            <w:r>
              <w:rPr>
                <w:rFonts w:ascii="times new roman;times" w:hAnsi="times new roman;times"/>
                <w:sz w:val="14"/>
                <w:lang w:val="en-US"/>
              </w:rPr>
              <w:t>ачальнойподготовки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16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совершенствования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спортивного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Этапвысшегоспортивногомастерства</w:t>
            </w:r>
          </w:p>
        </w:tc>
      </w:tr>
      <w:tr>
        <w:trPr/>
        <w:tc>
          <w:tcPr>
            <w:tcW w:w="16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</w:t>
            </w:r>
            <w:r>
              <w:rPr>
                <w:rFonts w:ascii="times new roman;times" w:hAnsi="times new roman;times"/>
                <w:sz w:val="14"/>
                <w:lang w:val="en-US"/>
              </w:rPr>
              <w:t>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  <w:r>
              <w:rPr>
                <w:rFonts w:ascii="times new roman;times" w:hAnsi="times new roman;times"/>
                <w:sz w:val="14"/>
                <w:lang w:val="en-US"/>
              </w:rPr>
              <w:t>вышегода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121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pacing w:val="-1"/>
                <w:sz w:val="14"/>
              </w:rPr>
              <w:t>Д</w:t>
            </w:r>
            <w:r>
              <w:rPr>
                <w:rFonts w:ascii="times new roman;times" w:hAnsi="times new roman;times"/>
                <w:spacing w:val="-1"/>
                <w:sz w:val="14"/>
                <w:lang w:val="en-US"/>
              </w:rPr>
              <w:t xml:space="preserve">о </w:t>
            </w:r>
            <w:r>
              <w:rPr>
                <w:rFonts w:ascii="times new roman;times" w:hAnsi="times new roman;times"/>
                <w:spacing w:val="-1"/>
                <w:sz w:val="14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  <w:r>
              <w:rPr>
                <w:rFonts w:ascii="times new roman;times" w:hAnsi="times new roman;times"/>
                <w:sz w:val="14"/>
                <w:lang w:val="en-US"/>
              </w:rPr>
              <w:t>выше</w:t>
            </w:r>
          </w:p>
          <w:p>
            <w:pPr>
              <w:pStyle w:val="TableContents"/>
              <w:bidi w:val="0"/>
              <w:spacing w:before="0" w:after="0"/>
              <w:ind w:hanging="0" w:left="0" w:right="8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лет</w:t>
            </w:r>
          </w:p>
        </w:tc>
        <w:tc>
          <w:tcPr>
            <w:tcW w:w="195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Количествочасов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в </w:t>
            </w:r>
            <w:r>
              <w:rPr>
                <w:rFonts w:ascii="times new roman;times" w:hAnsi="times new roman;times"/>
                <w:sz w:val="14"/>
                <w:lang w:val="en-US"/>
              </w:rPr>
              <w:t>неделю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12-14</w:t>
            </w:r>
            <w:r>
              <w:rPr>
                <w:rFonts w:ascii="times new roman;times" w:hAnsi="times new roman;times"/>
                <w:sz w:val="14"/>
              </w:rPr>
              <w:t>-18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24-26-28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32-36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Общее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часов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624-728</w:t>
            </w:r>
            <w:r>
              <w:rPr>
                <w:rFonts w:ascii="times new roman;times" w:hAnsi="times new roman;times"/>
                <w:sz w:val="14"/>
              </w:rPr>
              <w:t>-936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1248-1352-1456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1664-1872</w:t>
            </w:r>
          </w:p>
        </w:tc>
      </w:tr>
    </w:tbl>
    <w:p>
      <w:pPr>
        <w:pStyle w:val="BodyText"/>
        <w:bidi w:val="0"/>
        <w:spacing w:before="0" w:after="283"/>
        <w:ind w:hanging="0" w:left="5102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14"/>
        </w:rPr>
        <w:t>Приложение № 3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 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245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УЧЕБНО-ТРЕНИРОВОЧНЫЕ МЕРОПРИЯТИЯ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2604"/>
        <w:gridCol w:w="1377"/>
        <w:gridCol w:w="635"/>
        <w:gridCol w:w="636"/>
        <w:gridCol w:w="2414"/>
        <w:gridCol w:w="1781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5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Предельная продолжительность 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36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60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7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по подготовке</w:t>
              <w:br/>
              <w:t>к международным спортивным соревнованиям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24 дня, но не более 250 дней в год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по подготовке</w:t>
              <w:br/>
              <w:t>к чемпионатам  стран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</w:tr>
      <w:tr>
        <w:trPr/>
        <w:tc>
          <w:tcPr>
            <w:tcW w:w="0" w:type="auto"/>
            <w:gridSpan w:val="7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10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Мероприятия</w:t>
              <w:br/>
              <w:t>для комплексного медицинского обследования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  <w:br/>
              <w:t>в каникулярный период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Просмотровые</w:t>
              <w:br/>
              <w:t>учебно-тренировочные мероприятия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60 суток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5102" w:right="0"/>
        <w:jc w:val="left"/>
        <w:rPr/>
      </w:pPr>
      <w:r>
        <w:rPr>
          <w:rStyle w:val="Strong"/>
        </w:rPr>
        <w:t xml:space="preserve">     </w:t>
      </w:r>
      <w:r>
        <w:rPr>
          <w:rFonts w:ascii="times new roman;times" w:hAnsi="times new roman;times"/>
          <w:sz w:val="14"/>
        </w:rPr>
        <w:t>Приложение № 4</w:t>
      </w:r>
    </w:p>
    <w:p>
      <w:pPr>
        <w:pStyle w:val="BodyText"/>
        <w:bidi w:val="0"/>
        <w:spacing w:before="0" w:after="283"/>
        <w:ind w:hanging="0" w:left="5387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 xml:space="preserve">ОБЪЕМ СОРЕВНОВАТЕЛЬНОЙ ДЕЯТЕЛЬНОСТИ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10"/>
        <w:gridCol w:w="555"/>
        <w:gridCol w:w="763"/>
        <w:gridCol w:w="763"/>
        <w:gridCol w:w="763"/>
        <w:gridCol w:w="1388"/>
        <w:gridCol w:w="1388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Видыспортивных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соревнований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Этапы и годы спортивной подготовки</w:t>
            </w:r>
          </w:p>
        </w:tc>
      </w:tr>
      <w:tr>
        <w:trPr/>
        <w:tc>
          <w:tcPr>
            <w:tcW w:w="11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начальной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подготовки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Тренировочный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мастерства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Этапвысшего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мастерства</w:t>
            </w:r>
          </w:p>
        </w:tc>
      </w:tr>
      <w:tr>
        <w:trPr/>
        <w:tc>
          <w:tcPr>
            <w:tcW w:w="11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Догода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Свышегода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  <w:lang w:val="en-US"/>
              </w:rPr>
              <w:t>До</w:t>
            </w: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  <w:lang w:val="en-U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pacing w:val="-1"/>
                <w:sz w:val="14"/>
                <w:u w:val="none"/>
                <w:effect w:val="none"/>
              </w:rPr>
              <w:t>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лет</w:t>
            </w:r>
          </w:p>
        </w:tc>
        <w:tc>
          <w:tcPr>
            <w:tcW w:w="13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Контрольные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Отборочные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  <w:lang w:val="en-US"/>
              </w:rPr>
              <w:t>Основные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sz w:val="14"/>
                <w:u w:val="none"/>
                <w:effect w:val="none"/>
              </w:rPr>
              <w:t>10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5</w:t>
      </w:r>
    </w:p>
    <w:p>
      <w:pPr>
        <w:pStyle w:val="BodyText"/>
        <w:bidi w:val="0"/>
        <w:spacing w:before="0" w:after="283"/>
        <w:ind w:hanging="0" w:left="5245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bookmarkStart w:id="28" w:name="_Hlk116909643_Copy_1"/>
      <w:bookmarkStart w:id="29" w:name="_Hlk116910929_Copy_1"/>
      <w:bookmarkEnd w:id="28"/>
      <w:bookmarkEnd w:id="29"/>
      <w:r>
        <w:rPr>
          <w:rFonts w:ascii="times new roman;times" w:hAnsi="times new roman;times"/>
          <w:sz w:val="14"/>
          <w:shd w:fill="FFFFFF" w:val="clear"/>
        </w:rPr>
        <w:t xml:space="preserve">СООТНОШЕНИЕ </w:t>
      </w:r>
      <w:r>
        <w:rPr>
          <w:rFonts w:ascii="times new roman;times" w:hAnsi="times new roman;times"/>
          <w:sz w:val="14"/>
        </w:rPr>
        <w:t>ВИДОВ СПОРТИВНОЙ ПОДГОТОВКИ И ИНЫХ МЕРОПРИЯТИЙ В СТРУКТУРЕ УЧЕБНО-ТРЕНИРОВОЧНОГО ПРОЦЕССА НА ЭТАПАХ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3275"/>
        <w:gridCol w:w="471"/>
        <w:gridCol w:w="719"/>
        <w:gridCol w:w="618"/>
        <w:gridCol w:w="704"/>
        <w:gridCol w:w="2064"/>
        <w:gridCol w:w="1542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 xml:space="preserve">п/п 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Виды спортивной 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подготовки и иные мероприятия</w:t>
            </w:r>
          </w:p>
        </w:tc>
        <w:tc>
          <w:tcPr>
            <w:tcW w:w="0" w:type="auto"/>
            <w:gridSpan w:val="6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Этапы и годы спортивной подготовки </w:t>
            </w:r>
          </w:p>
        </w:tc>
      </w:tr>
      <w:tr>
        <w:trPr/>
        <w:tc>
          <w:tcPr>
            <w:tcW w:w="41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7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начальной подготовки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Тренировочный этап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совершенствования спортивного мастерства 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Этап высшего спортивного мастерства </w:t>
            </w:r>
          </w:p>
        </w:tc>
      </w:tr>
      <w:tr>
        <w:trPr/>
        <w:tc>
          <w:tcPr>
            <w:tcW w:w="41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7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До года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Свыше года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До трех лет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Свыше трех лет </w:t>
            </w:r>
          </w:p>
        </w:tc>
        <w:tc>
          <w:tcPr>
            <w:tcW w:w="206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Общая физическая 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13-17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Специальная физическая 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13-17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3.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Участие в спортивных соревнованиях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3-4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6-8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7-9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10-13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13-20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4.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Техническая подготовка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31-39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31-39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22-28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5.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Тактическая, теоретическая, психологическая подготовка(%)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9-11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22-28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26-34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6.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Инструкторская и судейская практика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  <w:lang w:val="en-US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1-2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7.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Медицинские,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медико-биологические, восстановительные мероприятия, тестирование и контроль (%)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1-3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2-4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4-6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8-10 </w:t>
            </w:r>
          </w:p>
        </w:tc>
      </w:tr>
    </w:tbl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6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к 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>
          <w:rStyle w:val="Strong"/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bookmarkStart w:id="30" w:name="_Hlk91062155_Copy_1"/>
      <w:bookmarkEnd w:id="30"/>
      <w:r>
        <w:rPr>
          <w:rFonts w:ascii="times new roman;times" w:hAnsi="times new roman;times"/>
          <w:sz w:val="14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0" w:type="dxa"/>
        </w:tblCellMar>
      </w:tblPr>
      <w:tblGrid>
        <w:gridCol w:w="319"/>
        <w:gridCol w:w="4579"/>
        <w:gridCol w:w="1354"/>
        <w:gridCol w:w="407"/>
        <w:gridCol w:w="223"/>
        <w:gridCol w:w="1023"/>
        <w:gridCol w:w="550"/>
        <w:gridCol w:w="298"/>
        <w:gridCol w:w="303"/>
        <w:gridCol w:w="754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bookmarkStart w:id="31" w:name="_Hlk91062192_Copy_1"/>
            <w:bookmarkEnd w:id="31"/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 до года обучения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 свыше года обучения</w:t>
            </w:r>
          </w:p>
        </w:tc>
      </w:tr>
      <w:tr>
        <w:trPr/>
        <w:tc>
          <w:tcPr>
            <w:tcW w:w="3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</w:t>
            </w:r>
          </w:p>
        </w:tc>
      </w:tr>
      <w:tr>
        <w:trPr/>
        <w:tc>
          <w:tcPr>
            <w:tcW w:w="0" w:type="auto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Челночный бег 3х10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10,6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1.3.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105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1.4.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+3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+5</w:t>
            </w:r>
          </w:p>
        </w:tc>
      </w:tr>
      <w:tr>
        <w:trPr/>
        <w:tc>
          <w:tcPr>
            <w:tcW w:w="0" w:type="auto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Метание теннисного мяча в цель, дистанция 6 м </w:t>
              <w:br/>
              <w:t>(5 попыток)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попаданий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2.2.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31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7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45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648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7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142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142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480175" cy="4621530"/>
                <wp:effectExtent l="0" t="0" r="0" b="0"/>
                <wp:wrapSquare wrapText="righ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46215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0205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793"/>
                              <w:gridCol w:w="3585"/>
                              <w:gridCol w:w="1973"/>
                              <w:gridCol w:w="1812"/>
                              <w:gridCol w:w="2042"/>
                            </w:tblGrid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Упражнения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Норматив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юноши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девушки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1134"/>
                                      <w:tab w:val="left" w:pos="709" w:leader="none"/>
                                    </w:tabs>
                                    <w:bidi w:val="0"/>
                                    <w:spacing w:before="0" w:after="0"/>
                                    <w:ind w:hanging="283" w:left="709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Нормативы общей физической подготовки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Бег на 30 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6,7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6,8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Челночный бег 3х10 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более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9,7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9,9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Сгибание и разгибание рук в упоре лежа на полу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Наклон вперед из положения стоя на гимнастической скамье (от уровня скамьи)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+5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+7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Прыжок в длину с места толчком двумя ногами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1.6.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Подтягивание из виса на высокой перекладине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Подтягивание из виса лежа на низкой перекладине 90 см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caps w:val="false"/>
                                      <w:smallCaps w:val="false"/>
                                      <w:sz w:val="14"/>
                                    </w:rPr>
                                    <w:t xml:space="preserve">          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Нормативы специальной физической подготовки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Прыжки через скакалку за 45 с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количество раз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не менее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205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caps w:val="false"/>
                                      <w:smallCaps w:val="false"/>
                                      <w:sz w:val="14"/>
                                    </w:rPr>
                                    <w:t xml:space="preserve">              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 xml:space="preserve">Уровень спортивной квалификации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Период обучения на этапе спортивной подготовки (до трех лет)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спортивные разряды– «третий  спортивный разряд»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9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  <w:lang w:val="en-US"/>
                                    </w:rP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5558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Период обучения на этапе спортивной подготовки (свыше трех лет)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4"/>
                                    </w:rPr>
                                    <w:t>спортивные разряды – «второй спортивный разряд»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0.25pt;height:363.9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10205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793"/>
                        <w:gridCol w:w="3585"/>
                        <w:gridCol w:w="1973"/>
                        <w:gridCol w:w="1812"/>
                        <w:gridCol w:w="2042"/>
                      </w:tblGrid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Упражнения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Норматив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юноши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девушки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134"/>
                                <w:tab w:val="left" w:pos="709" w:leader="none"/>
                              </w:tabs>
                              <w:bidi w:val="0"/>
                              <w:spacing w:before="0" w:after="0"/>
                              <w:ind w:hanging="283" w:left="709" w:right="0"/>
                              <w:jc w:val="left"/>
                              <w:rPr/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Нормативы общей физической подготовки</w:t>
                            </w:r>
                            <w:r>
                              <w:rPr/>
                              <w:t xml:space="preserve">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Бег на 30 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6,7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6,8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Челночный бег 3х10 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более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9,7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9,9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Сгибание и разгибание рук в упоре лежа на полу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Наклон вперед из положения стоя на гимнастической скамье (от уровня скамьи)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+5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+7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1.5.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Прыжок в длину с места толчком двумя ногами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120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1.6.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Подтягивание из виса на высокой перекладине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-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1.7.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Подтягивание из виса лежа на низкой перекладине 90 см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2.</w:t>
                            </w:r>
                            <w:r>
                              <w:rPr>
                                <w:rFonts w:ascii="times new roman;times" w:hAnsi="times new roman;times"/>
                                <w:caps w:val="false"/>
                                <w:smallCaps w:val="false"/>
                                <w:sz w:val="14"/>
                              </w:rPr>
                              <w:t xml:space="preserve">           </w:t>
                            </w: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Нормативы специальной физической подготовки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2.1.</w:t>
                            </w:r>
                          </w:p>
                        </w:tc>
                        <w:tc>
                          <w:tcPr>
                            <w:tcW w:w="3585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Прыжки через скакалку за 45 с</w:t>
                            </w:r>
                          </w:p>
                        </w:tc>
                        <w:tc>
                          <w:tcPr>
                            <w:tcW w:w="1973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количество раз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не менее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585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73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65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205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3.</w:t>
                            </w:r>
                            <w:r>
                              <w:rPr>
                                <w:rFonts w:ascii="times new roman;times" w:hAnsi="times new roman;times"/>
                                <w:caps w:val="false"/>
                                <w:smallCaps w:val="false"/>
                                <w:sz w:val="14"/>
                              </w:rPr>
                              <w:t xml:space="preserve">               </w:t>
                            </w: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 xml:space="preserve">Уровень спортивной квалификации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Период обучения на этапе спортивной подготовки (до трех лет)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спортивные разряды– «третий  спортивный разряд»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79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  <w:lang w:val="en-US"/>
                              </w:rPr>
                              <w:t>3.2.</w:t>
                            </w:r>
                          </w:p>
                        </w:tc>
                        <w:tc>
                          <w:tcPr>
                            <w:tcW w:w="5558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Период обучения на этапе спортивной подготовки (свыше трех лет)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4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4"/>
                              </w:rPr>
                              <w:t>спортивные разряды – «второй спортивный разряд»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8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529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bookmarkStart w:id="32" w:name="_Hlk91062240_Copy_1"/>
      <w:bookmarkEnd w:id="32"/>
      <w:r>
        <w:rPr>
          <w:rFonts w:ascii="times new roman;times" w:hAnsi="times new roman;times"/>
          <w:sz w:val="14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4178"/>
        <w:gridCol w:w="1094"/>
        <w:gridCol w:w="2014"/>
        <w:gridCol w:w="2059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</w:t>
            </w:r>
          </w:p>
        </w:tc>
      </w:tr>
      <w:tr>
        <w:trPr/>
        <w:tc>
          <w:tcPr>
            <w:tcW w:w="465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мальчики/ юноши/ юниоры/ мужчины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девочки/ девушки/ юниорки/ женщины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9,8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1.3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+12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1.4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lef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Прыжки через скакалку за 45 с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6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7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105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3.Уровень спортивной квалификации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«первый спортивный разряд , 50% спортивный разряд «кандидат в мастера спорта», спортивный разряд «кандидат в мастера спорта»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9</w:t>
      </w:r>
    </w:p>
    <w:p>
      <w:pPr>
        <w:pStyle w:val="BodyText"/>
        <w:bidi w:val="0"/>
        <w:spacing w:before="0" w:after="283"/>
        <w:ind w:hanging="0" w:left="552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567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bookmarkStart w:id="33" w:name="_Hlk91062254_Copy_1"/>
      <w:bookmarkEnd w:id="33"/>
      <w:r>
        <w:rPr>
          <w:rFonts w:ascii="times new roman;times" w:hAnsi="times new roman;times"/>
          <w:sz w:val="14"/>
        </w:rPr>
        <w:t>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4734"/>
        <w:gridCol w:w="1177"/>
        <w:gridCol w:w="1625"/>
        <w:gridCol w:w="1777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Упражнения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Норматив</w:t>
            </w:r>
          </w:p>
        </w:tc>
      </w:tr>
      <w:tr>
        <w:trPr/>
        <w:tc>
          <w:tcPr>
            <w:tcW w:w="49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юноши/ юниоры/ мужчины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девушки/ юниорки/ женщины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Бег на 60 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9,6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36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1.3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+15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1.4</w:t>
            </w:r>
            <w:r>
              <w:rPr>
                <w:rFonts w:ascii="times new roman;times" w:hAnsi="times new roman;times"/>
                <w:sz w:val="1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см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1.5.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49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43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Подтягивание из виса на высокой перекладине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1.7.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Подтягивание из виса лежа на низкой перекладине </w:t>
              <w:br/>
              <w:t>90 см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менее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Прыжки через скакалку за 45 с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lineRule="atLeast" w:line="301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раз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более</w:t>
            </w:r>
          </w:p>
        </w:tc>
      </w:tr>
      <w:tr>
        <w:trPr/>
        <w:tc>
          <w:tcPr>
            <w:tcW w:w="4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3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128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</w:t>
            </w:r>
          </w:p>
        </w:tc>
      </w:tr>
      <w:tr>
        <w:trPr/>
        <w:tc>
          <w:tcPr>
            <w:tcW w:w="0" w:type="auto"/>
            <w:gridSpan w:val="5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3.Уровень спортивной квалификации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50% спортивное звание «мастер спорта», спортивное звание «мастер спорта»,</w:t>
            </w:r>
          </w:p>
        </w:tc>
      </w:tr>
    </w:tbl>
    <w:p>
      <w:pPr>
        <w:pStyle w:val="BodyText"/>
        <w:bidi w:val="0"/>
        <w:spacing w:before="0" w:after="283"/>
        <w:ind w:hanging="0" w:left="5669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10</w:t>
      </w:r>
    </w:p>
    <w:p>
      <w:pPr>
        <w:pStyle w:val="BodyText"/>
        <w:bidi w:val="0"/>
        <w:spacing w:before="0" w:after="283"/>
        <w:ind w:hanging="0" w:left="5669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 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bookmarkStart w:id="34" w:name="_Hlk91073231_Copy_1"/>
      <w:bookmarkEnd w:id="34"/>
      <w:r>
        <w:rPr>
          <w:rFonts w:ascii="times new roman;times" w:hAnsi="times new roman;times"/>
          <w:sz w:val="14"/>
        </w:rPr>
        <w:t xml:space="preserve">ОБЕСПЕЧЕНИЕ ОБОРУДОВАНИЕМ И СПОРТИВНЫМ ИНВЕНТАРЕМ,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НЕОБХОДИМЫМ ДЛЯ ПРОХОЖДЕНИЯ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Таблица № 1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20"/>
        <w:gridCol w:w="4391"/>
        <w:gridCol w:w="2055"/>
        <w:gridCol w:w="214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  </w:t>
            </w:r>
            <w:r>
              <w:rPr>
                <w:rFonts w:ascii="times new roman;times" w:hAnsi="times new roman;times"/>
                <w:sz w:val="14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Возвратная доска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Гантели переменной массы (от 1,5 до 10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Корзина для сбора мячей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Координационная лестница для бега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Мяч набивной (медицинбол) (от 1 до 5 кг)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Мяч для настольного тенниса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Перекладина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Полусфера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Ракетка для настольного тенниса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Скамейка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Скакалка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Стенка гимнастическая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Теннисный стол с сеткой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     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Тренажер для настольного тенниса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14"/>
        </w:rPr>
      </w:pPr>
      <w:r>
        <w:br w:type="page"/>
      </w:r>
      <w:bookmarkStart w:id="35" w:name="_Hlk93415267_Copy_1"/>
      <w:bookmarkEnd w:id="35"/>
      <w:r>
        <w:rPr>
          <w:rFonts w:ascii="times new roman;times" w:hAnsi="times new roman;times"/>
          <w:sz w:val="14"/>
        </w:rPr>
        <w:t>Таблица № 2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1625"/>
        <w:gridCol w:w="690"/>
        <w:gridCol w:w="891"/>
        <w:gridCol w:w="670"/>
        <w:gridCol w:w="881"/>
        <w:gridCol w:w="670"/>
        <w:gridCol w:w="881"/>
        <w:gridCol w:w="702"/>
        <w:gridCol w:w="950"/>
        <w:gridCol w:w="677"/>
        <w:gridCol w:w="902"/>
      </w:tblGrid>
      <w:tr>
        <w:trPr/>
        <w:tc>
          <w:tcPr>
            <w:tcW w:w="0" w:type="auto"/>
            <w:gridSpan w:val="1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bookmarkStart w:id="36" w:name="_Hlk81211247_Copy_1"/>
            <w:bookmarkEnd w:id="36"/>
            <w:r>
              <w:rPr>
                <w:rFonts w:ascii="times new roman;times" w:hAnsi="times new roman;times"/>
                <w:sz w:val="14"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Расчетная единица</w:t>
            </w:r>
          </w:p>
        </w:tc>
        <w:tc>
          <w:tcPr>
            <w:tcW w:w="0" w:type="auto"/>
            <w:gridSpan w:val="8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спортивной подготовки</w:t>
            </w:r>
          </w:p>
        </w:tc>
      </w:tr>
      <w:tr>
        <w:trPr/>
        <w:tc>
          <w:tcPr>
            <w:tcW w:w="27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27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9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Клей неорганический </w:t>
              <w:br/>
              <w:t>(50 мл)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Основание ракетки для настольного тенниса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Ракетка для настольного тенниса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Резиновые накладки для ракетки (основания)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caps w:val="false"/>
                <w:smallCaps w:val="false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Торцевая лента для предохранения оснований и накладок для настольного тенниса от ударов и прорывов (1м)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1049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1049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11</w:t>
      </w:r>
    </w:p>
    <w:p>
      <w:pPr>
        <w:pStyle w:val="BodyText"/>
        <w:bidi w:val="0"/>
        <w:spacing w:before="0" w:after="283"/>
        <w:ind w:hanging="0" w:left="10490" w:right="0"/>
        <w:jc w:val="lef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к Государственному стандарту спортивной подготовки по виду спорта «настольный теннис»</w:t>
      </w:r>
    </w:p>
    <w:p>
      <w:pPr>
        <w:pStyle w:val="BodyText"/>
        <w:bidi w:val="0"/>
        <w:spacing w:before="0" w:after="283"/>
        <w:ind w:hanging="0" w:left="1049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14"/>
          <w:shd w:fill="FFFFFF" w:val="clear"/>
        </w:rPr>
      </w:pPr>
      <w:r>
        <w:rPr>
          <w:rFonts w:ascii="times new roman;times" w:hAnsi="times new roman;times"/>
          <w:sz w:val="14"/>
          <w:shd w:fill="FFFFFF" w:val="clear"/>
        </w:rPr>
        <w:t>ОБЕСПЕЧЕНИЕ СПОРТИВНОЙ ЭКИПИРОВКОЙ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FF" w:val="clear"/>
        </w:rPr>
      </w:pPr>
      <w:r>
        <w:rPr>
          <w:shd w:fill="FFFFFF" w:val="clear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"/>
        <w:gridCol w:w="1264"/>
        <w:gridCol w:w="733"/>
        <w:gridCol w:w="910"/>
        <w:gridCol w:w="670"/>
        <w:gridCol w:w="961"/>
        <w:gridCol w:w="670"/>
        <w:gridCol w:w="928"/>
        <w:gridCol w:w="723"/>
        <w:gridCol w:w="1041"/>
        <w:gridCol w:w="681"/>
        <w:gridCol w:w="960"/>
      </w:tblGrid>
      <w:tr>
        <w:trPr/>
        <w:tc>
          <w:tcPr>
            <w:tcW w:w="0" w:type="auto"/>
            <w:gridSpan w:val="1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Расчетная единица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спортивной подготовки</w:t>
            </w:r>
          </w:p>
        </w:tc>
      </w:tr>
      <w:tr>
        <w:trPr/>
        <w:tc>
          <w:tcPr>
            <w:tcW w:w="2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3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26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4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33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1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 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количество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Костюм спортивный тренировочный зимний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2.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Костюм спортивный тренировочный летний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3.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Кроссовки для спортивных залов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пар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4.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Спортивные брюки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5.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Фиксатор для голеностопа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6.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Фиксатор коленных суставов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7.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Фиксатор локтевых суставов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8.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Футболка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9.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 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Чехол для ракетки для настольного тенниса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  <w:lang w:val="en-US"/>
              </w:rPr>
              <w:t>10.</w:t>
            </w:r>
            <w:r>
              <w:rPr>
                <w:rFonts w:ascii="times new roman;times" w:hAnsi="times new roman;times"/>
                <w:caps w:val="false"/>
                <w:smallCaps w:val="false"/>
                <w:sz w:val="14"/>
                <w:lang w:val="en-US"/>
              </w:rPr>
              <w:t xml:space="preserve">   </w:t>
            </w:r>
            <w:r>
              <w:rPr>
                <w:rFonts w:ascii="times new roman;times" w:hAnsi="times new roman;times"/>
                <w:sz w:val="1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Шорты/юбка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штук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обучающегося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  <w:bottom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3%20%D1%81%D0%B5%D0%BD%D1%82%D1%8F%D0%B1%D1%80%D1%8F%202024%20%D0%B3%D0%BE%D0%B4%D0%B0%20%E2%84%96%2016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6928</Words>
  <Characters>45264</Characters>
  <CharactersWithSpaces>52149</CharactersWithSpaces>
  <Paragraphs>1944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