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на 2024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услуги, оказываемые государственными учреждениями,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подведомственными Министерству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предельных уровней тарифов на услуги государственных учреждений, подведомственных Министерству здравоохранения Приднестровской Молдавской Республики,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328 «Об установлении на 2024 год предельных уровней тарифов на услуги, оказываемые государственными учреждениями, подведомственными Министерству здравоохранения Приднестровской Молдавской Республики» (САЗ 23-40)</w:t>
        </w:r>
      </w:hyperlink>
      <w:r>
        <w:rPr>
          <w:rFonts w:ascii="times new roman;times" w:hAnsi="times new roman;times"/>
          <w:sz w:val="24"/>
        </w:rPr>
        <w:t xml:space="preserve"> с изменениями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и дополнением, внесенными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2023 года № 349 (САЗ 23-43)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раздела 2 таблицы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6"/>
        <w:gridCol w:w="1028"/>
        <w:gridCol w:w="7273"/>
        <w:gridCol w:w="1330"/>
        <w:gridCol w:w="23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 Прием врача и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»;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строки 43-45 раздела 2 «Первичный прием врача» таблицы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4"/>
        <w:gridCol w:w="3209"/>
        <w:gridCol w:w="1375"/>
        <w:gridCol w:w="85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Прием врача первичный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176,90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Прием врача повторный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Консультация специалиста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100,00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 строку 46 раздела 2 «Первичный прием врача» таблицы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 раздел 3 «Повторный прием врача» таблицы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 строку 51 раздела 4 «Логопедические услуги» таблицы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 строки 54, 55 подраздела а) раздела 5 «Процедуры в поликлинике» таблицы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0"/>
        <w:gridCol w:w="933"/>
        <w:gridCol w:w="5093"/>
        <w:gridCol w:w="2241"/>
        <w:gridCol w:w="1373"/>
        <w:gridCol w:w="2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Инъекция внутримышечная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Внутривенное вливание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»;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 строку 112 раздела 7 «Медицинские услуги на дому» таблицы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8"/>
        <w:gridCol w:w="941"/>
        <w:gridCol w:w="5044"/>
        <w:gridCol w:w="2277"/>
        <w:gridCol w:w="1378"/>
        <w:gridCol w:w="23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Консультация врача-специалиста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426,50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»;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 строки 113, 114 раздела 7 «Медицинские услуги на дому» таблицы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и) раздел 15 «Функциональная диагностика» таблицы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дополнить строкой 258-1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3"/>
        <w:gridCol w:w="1032"/>
        <w:gridCol w:w="5022"/>
        <w:gridCol w:w="2240"/>
        <w:gridCol w:w="1355"/>
        <w:gridCol w:w="23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258-1.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Экспресс-диагностика хеликобактериоза дыхательным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192,50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»;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 строки 707, 710 подраздела д) раздела 18 «Лабораторные исследования» таблицы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 строку 717 подраздела е) раздела 18 «Лабораторные исследования» таблицы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6"/>
        <w:gridCol w:w="1031"/>
        <w:gridCol w:w="5063"/>
        <w:gridCol w:w="2204"/>
        <w:gridCol w:w="1348"/>
        <w:gridCol w:w="23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Забор отделяемого для бактериологического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»;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 раздел 51 «Хирургическая помощь, без стоимости анестезии» таблицы Приложения к Постановлению дополнить строками 1043-1 – 1043-3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9"/>
        <w:gridCol w:w="1204"/>
        <w:gridCol w:w="4775"/>
        <w:gridCol w:w="2181"/>
        <w:gridCol w:w="1403"/>
        <w:gridCol w:w="29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1043-1.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Операция имплантации одной единицы (со стоимостью имплантата производства Израиль)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1043-2.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Операция имплантации одной единицы (со стоимостью имплантата производства Южная Корея)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4 753,00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1043-3.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Установка формирователя десны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».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1%D0%B5%D0%BD%D1%82%D1%8F%D0%B1%D1%80%D1%8F%202023%20%D0%B3%D0%BE%D0%B4%D0%B0%20%E2%84%96%2032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8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9" Type="http://schemas.openxmlformats.org/officeDocument/2006/relationships/hyperlink" Target="documents/search/doc-link/?q=%D0%BE%D1%82%2028%20%D1%81%D0%B5%D0%BD%D1%82%D1%8F%D0%B1%D1%80%D1%8F%202023%20%D0%B3%D0%BE%D0%B4%D0%B0%20%E2%84%96%20328%20%C2%AB%D0%9E%D0%B1%20%D1%83%D1%81%D1%82%D0%B0%D0%BD%D0%BE%D0%B2%D0%BB%D0%B5%D0%BD%D0%B8%D0%B8%20%D0%BD%D0%B0%202024%20%D0%B3%D0%BE%D0%B4%20%D0%BF%D1%80%D0%B5%D0%B4%D0%B5%D0%BB%D1%8C%D0%BD%D1%8B%D1%85%20%D1%83%D1%80%D0%BE%D0%B2%D0%BD%D0%B5%D0%B9%20%D1%82%D0%B0%D1%80%D0%B8%D1%84%D0%BE%D0%B2%20%D0%BD%D0%B0%20%D1%83%D1%81%D0%BB%D1%83%D0%B3%D0%B8%2C%20%D0%BE%D0%BA%D0%B0%D0%B7%D1%8B%D0%B2%D0%B0%D0%B5%D0%BC%D1%8B%D0%B5%20%D0%B3%D0%BE%D1%81%D1%83%D0%B4%D0%B0%D1%80%D1%81%D1%82%D0%B2%D0%B5%D0%BD%D0%BD%D1%8B%D0%BC%D0%B8%20%D1%83%D1%87%D1%80%D0%B5%D0%B6%D0%B4%D0%B5%D0%BD%D0%B8%D1%8F%D0%BC%D0%B8%2C%20%D0%BF%D0%BE%D0%B4%D0%B2%D0%B5%D0%B4%D0%BE%D0%BC%D1%81%D1%82%D0%B2%D0%B5%D0%BD%D0%BD%D1%8B%D0%BC%D0%B8%20%D0%9C%D0%B8%D0%BD%D0%B8%D1%81%D1%82%D0%B5%D1%80%D1%81%D1%82%D0%B2%D1%83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3-40%29" TargetMode="External"/><Relationship Id="rId30" Type="http://schemas.openxmlformats.org/officeDocument/2006/relationships/hyperlink" Target="documents/search/doc-link/?q=%D0%BE%D1%82%2026%20%D0%BE%D0%BA%D1%82%D1%8F%D0%B1%D1%80%D1%8F%202023%20%D0%B3%D0%BE%D0%B4%D0%B0%20%E2%84%96%20349%20%28%D0%A1%D0%90%D0%97%2023-4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704</Words>
  <Characters>4246</Characters>
  <CharactersWithSpaces>4960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