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ПРОГРАММАХ СОЗДАНИЯ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КОМПЛЕКСНОЙ ЗАЩИТЫ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ОТ ЧРЕЗВЫЧАЙНЫХ СИТУАЦИЙ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СЕЙСМОЛОГИЧЕСКИХ НАБЛЮДЕНИЙ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И ПРОГНОЗА В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Территория  Приднестровской  Молдавской  Республики  подвержена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влиянию  факторов  стихийных  бедствий,   катастроф    (СБАК) 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природного, так  и  техногенного  происхождения.  Некоторые  факторы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способны вызвать СБАК на всей территории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одновременно.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Факторы Природного Происхождения: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экстремальные метеусловия;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сильные землетрясения.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Факторы техногенного происхождения: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радиация:  при авариях  на  АЭС  в  государствах ближнего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дальнего  зарубежья,  либо  при  завозе сырья, материалов, изделий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нарушение технологического цикла;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усталость оборудования.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Некоторые   из   факторов   способны   инициировать   вторичные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множественные СБАК, столь же катастрофические, как и первичные.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Высокий  промышленный  потенциал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является  в  то  же    время    идеальным    потенциалом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самоуничтожения.  В  Республике,  вся  территория  которой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территорией повышенного сейсмического риска, 90 предприятий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потенциально  опасными  (пожаро-,  взрыво-, и химически опасные).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35 находятся в зоне возможных 7-бальных разрушений, остальные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зоне 6-бальных разрушений, находящейся в опасной близости  к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7-бальных разрушений.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потенциально  опасные  объекты   находятся,  как  правило,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зонах с повышенной плотностью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Постоянно   растет  этажность  промышленных  сооружений,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зданий,  растет  число  кварталов  с  застройкой зданиями повышенной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этажности и высокой плотностью населения в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своевременного  предупреждения СБАК, сохранения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   при  ЧС  и  уменьшения  ущерба  от  действия  факторов  СБАК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Развитие  Гражданской  защиты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осуществлять  в  соответствии  с  требованиями  реальной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обстановки в регионе Республики на основе международных концепций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населения от ЧС.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Рассматривая  развитие  Гражданской  Защиты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  Республики     как    часть     выполнения    плана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   развития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на   переходный   период   1994-1997   годов  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представленные программы: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"Программу создания системы комплексной защиты населения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ЧС Приднестровской Молдавской Республики"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"Программу  создания  системы  сейсмических  наблюдений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сейсмического   прогноза   Приднестровской   Молдавской 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порядке первоочередных мероприятий по выполнению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(п. 2а, п.  2б)  штабу Гражданской защиты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и    Приднестровскому    государственно-корпоративному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университету  им.  Шевченко создать в 1994 году компьютерную сеть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базе  парка  ПЭВМ, имеющихся в этих организациях, как первую очередь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"Автоматизированной         информационно-управляющей    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  (АИУС ПМР), с подключением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 сети  к  аналогичными  сетям  сопредельных  государств  и сети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Российской Федерации, а также к системе электронной почты.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Штабу   Гражданской   защиты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Госкомитету  по  экологии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    Приднестровскому      государственно-корпоративному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университету  им.Т.Г. Шевченко представить представить согласованную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сметную документацию к 1.10.1994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Приднестровскому государственно- корпоративному университету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им.  Т.Г. Шевченко,   Госкомитету  по    экологии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штабу  Гражданской  защиты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Министерству по архитектуре и  строительству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представить   согласованный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общий план выполнения Программ (п. 2а, п. 2б) к 1.12.1994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Министерству   экономики и  финансов рассмотреть вопрос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выделении     средств,    необходимые    для   выполнения 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(п.  2а,  п.  2б)  в  соответствии  с  общим планом и представить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Правительству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Контроль за выполнением Настоящего Постановления 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начальника   Гражданской   защиты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506</Words>
  <Characters>3842</Characters>
  <CharactersWithSpaces>5045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