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 УСТАНОВЛЕНИИ НОРМ ОТПУСКА И ЦЕНЫ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УГЛЯ ПО ЛЬГОТАМ НА ОСЕННЕ - ЗИМНИЙ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ПЕРИОД 1994-1995 ГГ.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9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233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  на  осенне  - зимний период 1994-1995 гг. норму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отпуска    угля    по    льготам,   предусмотренным   Постановлением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Правительства  Приднестровской  Молдавской  Республики  </w:t>
      </w:r>
      <w:hyperlink r:id="rId5">
        <w:r>
          <w:rPr>
            <w:color w:val="0563C1"/>
            <w:u w:val="single"/>
          </w:rPr>
          <w:t xml:space="preserve">от 1 октября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1993 года N 279 "О некоторых льготах на приобретение угля"</w:t>
        </w:r>
      </w:hyperlink>
      <w:r>
        <w:rPr/>
        <w:t xml:space="preserve">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1,0 тонны на семью, бесплатно;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Установить,     что гражданам,    имеющим   льготы  по норме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отпуску угля, и  не   получивших  его  в централизованном порядке,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приобретения  до  01.01.95  угля за свой счет, выплачивается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компенсация в размере 15000 рублей на семью;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Считать  целесообразным,  в  случаях  необеспечения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углем,  имеющих льготы по норме отпуска угля и неимеющих возможности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приобретения до 01.01.95 за свой счет, выплачивается компенсация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размере 15000 рублей на семью;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Указанные  компенсационные  выплаты  осуществляются за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республиканского бюджета;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Настоящее Постановление вступает в силу со дня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 старший оператор,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Чорная И.Н., инженер, тел. 5-54-62, 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ГВЦ.         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%20%D0%BE%D0%BA%D1%82%D1%8F%D0%B1%D1%80%D1%8F%201993%20%D0%B3%D0%BE%D0%B4%D0%B0%20N%20279%20%22%D0%9E%20%D0%BD%D0%B5%D0%BA%D0%BE%D1%82%D0%BE%D1%80%D1%8B%D1%85%20%D0%BB%D1%8C%D0%B3%D0%BE%D1%82%D0%B0%D1%85%20%D0%BD%D0%B0%20%D0%BF%D1%80%D0%B8%D0%BE%D0%B1%D1%80%D0%B5%D1%82%D0%B5%D0%BD%D0%B8%D0%B5%20%D1%83%D0%B3%D0%BB%D1%8F%2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181</Words>
  <Characters>1155</Characters>
  <CharactersWithSpaces>1716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