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О внесении изменений и дополнений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в Постановление Правительства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8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8"/>
            <w:color w:val="0563C1"/>
            <w:u w:val="single"/>
          </w:rPr>
          <w:t xml:space="preserve">от 15 августа 2019 года № 300 
«Об утверждении Порядка формирования регулируемых тарифов 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8"/>
            <w:color w:val="0563C1"/>
            <w:u w:val="single"/>
          </w:rPr>
          <w:t xml:space="preserve">на услуги по сбору и вывозу твердых и жидких бытовых отходов»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8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8"/>
        </w:rPr>
        <w:t xml:space="preserve">, в целях установления порядка формирования регулируемых тарифов на услуги по сбору и вывозу твердых и жидких бытовых отходов, оказываемые  на внутреннем рынке Приднестровской Молдавской Республики, а также определения источников возмещения расходов специализированных хозяйствующих субъектов, связанных с приемом и размещением твердых бытовых отходов, приемом и очисткой жидких бытовых отходов, Правительство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п о с т а н о в л я е т: 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8"/>
        </w:rPr>
        <w:t xml:space="preserve">1.</w:t>
      </w:r>
      <w:r>
        <w:rPr>
          <w:rFonts w:ascii="times new roman;times" w:hAnsi="times new roman;times"/>
          <w:caps w:val="false"/>
          <w:smallCaps w:val="false"/>
          <w:sz w:val="28"/>
        </w:rPr>
        <w:t xml:space="preserve">  </w:t>
      </w:r>
      <w:r>
        <w:rPr>
          <w:rFonts w:ascii="times new roman;times" w:hAnsi="times new roman;times"/>
          <w:sz w:val="28"/>
        </w:rPr>
        <w:t xml:space="preserve">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15 августа 2019 года № 300 «Об утверждении Порядка формирования регулируемых тарифов на услуги по сбору и вывозу твердых и жидких бытовых отходов» (САЗ 19-31)</w:t>
        </w:r>
      </w:hyperlink>
      <w:r>
        <w:rPr>
          <w:rFonts w:ascii="times new roman;times" w:hAnsi="times new roman;times"/>
          <w:sz w:val="28"/>
        </w:rPr>
        <w:t xml:space="preserve"> следующие изменения и дополнения: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а) подпункт а) пункта 3 Приложения к Постановлению изложить 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«а) специализированный хозяйствующий субъект, осуществляющий сбор и вывоз бытовых отходов, – организация независимо от организационно-правовой формы, индивидуальный предприниматель, оказывающие возмездные услуги по сбору и вывозу твердых и (или) жидких бытовых отходов»;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б) пункт 5 Приложения к Постановлению изложить в следующей редакции: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«5. Для формирования предельных уровней тарифов на услуги по сбору и вывозу твердых и жидких бытовых отходов на очередной расчетный период регулирования в срок не позднее 1 марта текущего финансового года государственные администрации городов (районов) Приднестровской Молдавской Республики направляют в адрес органа государственного регулирования цен и тарифов информацию о специализированных хозяйствующих субъектах, осуществляющих сбор и вывоз бытовых отходов по каждому населенному пункту соответствующей государственной администрации городов (районов) Приднестровской Молдавской Республики, с указанием места расположения объекта размещения твердых бытовых отходов, места приема жидких бытовых отходов, согласно Приложению № 11 </w:t>
        <w:br/>
        <w:t xml:space="preserve">к настоящему Порядку»;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в) пункт 7 Приложения к Постановлению изложить в следующей редакции: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«7. Планируемый объем сбора и вывоза бытовых отходов, учитываемый при формировании регулируемых тарифов на услуги по сбору и вывозу бытовых отходов на последующий расчетный период регулирования с выделением отдельно показателей объемов сбора и вывоза бытовых отходов по населенным пунктам, согласованный с соответствующей государственной администрацией города (района) Приднестровской Молдавской Республики, определяется согласно Приложению № 12 к настоящему Порядку»;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г) пункт 17 Приложения к Постановлению дополнить подпунктами к), л) следующего содержания: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«к) расходы на прием и размещение твердых бытовых отходов;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л) расходы на прием и очистку жидких бытовых отходов»;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д) Приложение к Постановлению дополнить пунктом 26-1 следующего содержания: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«26-1. Расходы на прием и размещение твердых бытовых отходов включают затраты, связанные с приемом (учетом), хранением, захоронением, переработкой, обезвреживанием твердых бытовых отходов на объектах размещения отходов.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В случае, если специализированный хозяйствующий субъект является собственником объекта размещения отходов либо лицом, во владении или в пользовании которого находятся объекты размещения отходов, расходы на прием и размещение твердых бытовых отходов принимаются в размере, утвержденном государственной администрацией города (района) Приднестровской Молдавской Республики в соответствии с законодательством Приднестровской Молдавской Республики и уменьшенном на сумму денежных средств: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а) предусмотренных в территориальном целевом экологическом фонде от поступлений за размещение отходов на полигонах, санкционированных свалках и другие виды вредного воздействия на окружающую природную среду;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б) полученных от реализации некоторых видов отходов в результате их сортировки, использования;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в) полученных от оказания услуг по приему и размещению твердых бытовых отходов от сторонних организаций, индивидуальных предпринимателей, физических лиц.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В случае, если специализированный хозяйствующий субъект не является собственником объекта размещения отходов либо лицом, во владении или в пользовании которого находятся объекты размещения отходов, расходы на прием и размещение твердых бытовых отходов подлежат расчету и включению в регулируемый тариф путем умножения планируемого к размещению объема отходов на стоимость размещения 1 кубического метра отходов, установленную собственником объекта размещения отходов либо лицом, во владении или в пользовании которого находятся объекты размещения отходов, по согласованию с собственником объекта размещения отходов»;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е) Приложение к Постановлению дополнить пунктом 26-2 следующего содержания: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«26-2. Расходы на прием и очистку жидких бытовых отходов включают затраты, связанные с приемом жидких бытовых отходов для последующей очистки.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Расходы по данной статье подлежат включению в структуру регулируемого тарифа путем умножения планируемого к очистке объема отходов на стоимость приема и очистки отходов согласно договору, заключенному со специализированной организацией, осуществляющей прием и очистку жидких бытовых отходов, и специализированным хозяйствующим субъектом»;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ж) части вторую и третью пункта 27 Приложения к Постановлению исключить;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з) Приложение № 1 к Приложению к Постановлению изложить в редакции согласно Приложению № 1 к настоящему Постановлению;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8"/>
        </w:rPr>
        <w:t>и) Приложение к Постановлению дополнить приложениями № 11, 12 в редакции согласно приложениям № 2, 3 к настоящему Постановлению.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8"/>
        </w:rPr>
        <w:t>2.</w:t>
      </w:r>
      <w:r>
        <w:rPr>
          <w:rFonts w:ascii="times new roman;times" w:hAnsi="times new roman;times"/>
          <w:caps w:val="false"/>
          <w:smallCaps w:val="false"/>
          <w:sz w:val="28"/>
        </w:rPr>
        <w:t xml:space="preserve">  </w:t>
      </w:r>
      <w:r>
        <w:rPr>
          <w:rFonts w:ascii="times new roman;times" w:hAnsi="times new roman;times"/>
          <w:sz w:val="28"/>
        </w:rPr>
        <w:t xml:space="preserve">Настоящее Постановление вступает в силу с 1 января 2025 года. 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       А.РОЗЕНБЕРГ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  <w:r>
        <w:br w:type="page"/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ПРИЛОЖЕНИЕ </w:t>
      </w:r>
      <w:r>
        <w:rPr/>
        <w:t xml:space="preserve">№ </w:t>
      </w:r>
      <w:r>
        <w:rPr>
          <w:rFonts w:ascii="times new roman;times" w:hAnsi="times new roman;times"/>
          <w:sz w:val="20"/>
        </w:rPr>
        <w:t>1 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Правительства Приднестровской Молдавской Республики </w:t>
      </w: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декабря 2024 года № 469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Порядку формирования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регулируемых тарифов на услуги по сбору и вывозу твердых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жидких бытовых отходов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Расчет регулируемых тарифов на услуги по сбору и вывозу твердых (жидких) бытовых отходов 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расчетный период регулирования с «___» ___________ _______ года по «___» ___________ _______ года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8364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(рубли Приднестровской Молдавской Республики)</w:t>
      </w:r>
    </w:p>
    <w:p>
      <w:pPr>
        <w:pStyle w:val="BodyTextoutside-table"/>
        <w:pBdr/>
        <w:bidi w:val="0"/>
        <w:spacing w:before="0" w:after="0"/>
        <w:ind w:firstLine="709" w:left="8364" w:right="0"/>
        <w:jc w:val="righ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5"/>
        <w:gridCol w:w="2898"/>
        <w:gridCol w:w="1974"/>
        <w:gridCol w:w="2009"/>
        <w:gridCol w:w="2009"/>
        <w:gridCol w:w="900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статей затрат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Фактические данные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за предыдущий период регулирования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Плановые показатели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на текущий период регулирования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Планируемые показатели на последующий период регулирования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Темп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 xml:space="preserve">роста, %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(гр.5/гр.3)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Затраты на оплату труда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Отчисления единого социального налога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Амортизация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Материальные затраты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приобретение горюче-смазочных материалов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Техническое обслуживание и ремонт спецмашин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Косвенные производственные расходы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Общие и административные расходы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Прочие прямые расходы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Расходы на прием и размещение твердых бытовых отходов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Расходы на прием и очистку жидких бытовых отходов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ИТОГО расходы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Рентабельность, %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Прибыль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ИТОГО стоимость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сбора и вывоза твердых (жидких) бытовых отходов, кубических метров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Тариф за сбор и вывоз 1 кубического метра твердых (жидких) бытовых отходов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Должность                                  ____________________ Ф.И.О.</w:t>
      </w:r>
    </w:p>
    <w:p>
      <w:pPr>
        <w:pStyle w:val="BodyText"/>
        <w:bidi w:val="0"/>
        <w:spacing w:before="0" w:after="283"/>
        <w:ind w:firstLine="851" w:left="0" w:right="2946"/>
        <w:jc w:val="right"/>
        <w:rPr/>
      </w:pPr>
      <w:r>
        <w:rPr/>
        <w:t xml:space="preserve">            </w:t>
      </w:r>
      <w:r>
        <w:rPr>
          <w:rFonts w:ascii="times new roman;times" w:hAnsi="times new roman;times"/>
        </w:rPr>
        <w:t>(подпись)                 </w:t>
      </w:r>
      <w:r>
        <w:rPr/>
        <w:t xml:space="preserve">      </w:t>
      </w:r>
      <w:r>
        <w:rPr>
          <w:rFonts w:ascii="times new roman;times" w:hAnsi="times new roman;times"/>
        </w:rPr>
        <w:t>(печать организации)».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декабря 2024 года № 469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«Приложение № 11 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Порядку формирования регулируемых 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тарифов на услуги по сбору и вывозу твердых 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1091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жидких бытовых отходов</w:t>
      </w:r>
    </w:p>
    <w:p>
      <w:pPr>
        <w:pStyle w:val="BodyTextoutside-table"/>
        <w:pBdr/>
        <w:bidi w:val="0"/>
        <w:spacing w:before="0" w:after="0"/>
        <w:ind w:firstLine="709" w:left="3894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3894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3894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Информация о специализированных хозяйствующих субъектах, осуществляющих сбор и вывоз бытовых отходов </w:t>
        <w:br/>
        <w:t xml:space="preserve">по каждому населенному пункту государственной администрации города (района) Приднестровской Молдавской Республики, </w:t>
        <w:br/>
        <w:t xml:space="preserve">с указанием места расположения объекта размещения твердых бытовых отходов, места приема жидких бытовых отходов </w:t>
        <w:br/>
        <w:t>на расчетный период регулирования с «___» ___________ _______ года по «___» ___________ _______ года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Таблица № 1</w:t>
      </w:r>
    </w:p>
    <w:p>
      <w:pPr>
        <w:pStyle w:val="BodyTextoutside-table"/>
        <w:pBdr/>
        <w:bidi w:val="0"/>
        <w:spacing w:before="0" w:after="0"/>
        <w:ind w:firstLine="709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2"/>
        <w:gridCol w:w="2600"/>
        <w:gridCol w:w="1885"/>
        <w:gridCol w:w="1544"/>
        <w:gridCol w:w="1850"/>
        <w:gridCol w:w="183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специализированного хозяйствующего субъекта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населенных пунктов, на территории которых субъект оказывает услуги по сбору и вывозу твердых бытовых отходов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Объект размещения отходов, на котором субъект размещает отходы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(адрес)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Наименование организации собственника объекта размещения отходов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организации, во владении или в пользовании которой находится объект размещения отходов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Таблица № 2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2744"/>
        <w:gridCol w:w="2898"/>
        <w:gridCol w:w="1417"/>
        <w:gridCol w:w="2406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специализированного хозяйствующего субъекта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населенных пунктов, на территории которых субъект оказывает услуги по сбору и вывозу жидких бытовых отходов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Место приема и очистки жидких бытовых отходов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(адрес)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организации, осуществляющей прием и очистку жидких бытовых отходов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62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Руководитель (уполномоченное лицо)</w:t>
      </w:r>
    </w:p>
    <w:p>
      <w:pPr>
        <w:pStyle w:val="BodyTextoutside-table"/>
        <w:pBdr/>
        <w:bidi w:val="0"/>
        <w:spacing w:before="0" w:after="0"/>
        <w:ind w:firstLine="709" w:left="62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государственной администрации города (района) Приднестровской Молдавской Республики </w:t>
      </w:r>
    </w:p>
    <w:p>
      <w:pPr>
        <w:pStyle w:val="BodyTextoutside-table"/>
        <w:pBdr/>
        <w:bidi w:val="0"/>
        <w:spacing w:before="0" w:after="0"/>
        <w:ind w:firstLine="709" w:left="62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                                      _________________ __________________</w:t>
      </w:r>
    </w:p>
    <w:p>
      <w:pPr>
        <w:pStyle w:val="BodyTextoutside-table"/>
        <w:pBdr/>
        <w:bidi w:val="0"/>
        <w:spacing w:before="0" w:after="0"/>
        <w:ind w:firstLine="709" w:left="62" w:right="0"/>
        <w:jc w:val="both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0"/>
        </w:rPr>
        <w:t>(должность)                                                                 (подпись)     (расшифровка подписи)».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11199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декабря 2024 года № 469</w:t>
        </w:r>
      </w:hyperlink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12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формирования регулируемых тарифов на услуги</w:t>
      </w:r>
    </w:p>
    <w:p>
      <w:pPr>
        <w:pStyle w:val="BodyText"/>
        <w:bidi w:val="0"/>
        <w:spacing w:before="0" w:after="283"/>
        <w:ind w:firstLine="10915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сбору и вывозу твердых и жидких бытовых отходов</w:t>
      </w:r>
    </w:p>
    <w:p>
      <w:pPr>
        <w:pStyle w:val="BodyTextoutside-table"/>
        <w:pBdr/>
        <w:bidi w:val="0"/>
        <w:spacing w:before="0" w:after="0"/>
        <w:ind w:firstLine="709" w:left="3894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СОГЛАСОВАНО: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Руководитель (уполномоченное лицо)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администрации города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(района) Приднестровской Молдавской Республики 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_________________________________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0"/>
        </w:rPr>
        <w:t>(должность)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_________________ __________________</w:t>
      </w:r>
    </w:p>
    <w:p>
      <w:pPr>
        <w:pStyle w:val="BodyTextoutside-table"/>
        <w:pBdr/>
        <w:bidi w:val="0"/>
        <w:spacing w:before="0" w:after="0"/>
        <w:ind w:firstLine="709" w:left="62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  <w:sz w:val="20"/>
        </w:rPr>
        <w:t>(подпись)                                          (расшифровка подписи)</w:t>
      </w:r>
    </w:p>
    <w:p>
      <w:pPr>
        <w:pStyle w:val="BodyTextoutside-table"/>
        <w:pBdr/>
        <w:bidi w:val="0"/>
        <w:spacing w:before="0" w:after="0"/>
        <w:ind w:firstLine="709" w:left="61" w:right="0"/>
        <w:jc w:val="both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61" w:right="0"/>
        <w:jc w:val="both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61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>Фактический за ________ год и планируемый объем сбора и вывоза бытовых отходов, учитываемый</w:t>
      </w:r>
    </w:p>
    <w:p>
      <w:pPr>
        <w:pStyle w:val="BodyTextoutside-table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при формировании регулируемых тарифов на услуги по сбору и вывозу бытовых отходов с выделением </w:t>
        <w:br/>
        <w:t xml:space="preserve">отдельно показателей объема сбора и вывоза бытовых отходов по населенным пунктам </w:t>
        <w:br/>
        <w:t>на расчетный период регулирования с «___» ___________ _______ года по «___» ___________ _______ года</w:t>
      </w:r>
    </w:p>
    <w:p>
      <w:pPr>
        <w:pStyle w:val="BodyTextoutside-table"/>
        <w:pBdr/>
        <w:bidi w:val="0"/>
        <w:spacing w:before="0" w:after="0"/>
        <w:ind w:firstLine="709" w:left="61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4"/>
        <w:gridCol w:w="1781"/>
        <w:gridCol w:w="788"/>
        <w:gridCol w:w="1079"/>
        <w:gridCol w:w="1250"/>
        <w:gridCol w:w="840"/>
        <w:gridCol w:w="788"/>
        <w:gridCol w:w="1079"/>
        <w:gridCol w:w="1250"/>
        <w:gridCol w:w="856"/>
      </w:tblGrid>
      <w:tr>
        <w:trPr>
          <w:tblHeader w:val="true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Факт ________год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Планируемый объем на _______ год</w:t>
            </w:r>
          </w:p>
        </w:tc>
      </w:tr>
      <w:tr>
        <w:trPr>
          <w:tblHeader w:val="true"/>
        </w:trPr>
        <w:tc>
          <w:tcPr>
            <w:tcW w:w="4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1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потребителей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13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Установленная норма накопления,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 куб.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Годовой объем бытовых отходов,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потребителей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13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Установленная норма накопления,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 куб.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Годовой объем бытовых отходов, куб. 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Emphasis"/>
                <w:rFonts w:ascii="times new roman;times" w:hAnsi="times new roman;times"/>
                <w:sz w:val="14"/>
              </w:rPr>
              <w:t>(Наименование населенного пункта)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Население (бытовые потребители), зарегистрированные 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многоквартирных жилых домах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одноквартирных жилых домах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Иные объекты образования бытовых отходов,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…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3.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pBdr/>
        <w:bidi w:val="0"/>
        <w:spacing w:before="0" w:after="0"/>
        <w:ind w:firstLine="709" w:left="61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Должность                                                                      ____________________ Ф.И.О.</w:t>
      </w:r>
    </w:p>
    <w:p>
      <w:pPr>
        <w:pStyle w:val="BodyText"/>
        <w:bidi w:val="0"/>
        <w:spacing w:before="0" w:after="283"/>
        <w:ind w:hanging="0" w:left="0" w:right="144"/>
        <w:jc w:val="left"/>
        <w:rPr/>
      </w:pPr>
      <w:r>
        <w:rPr/>
        <w:t>      </w:t>
      </w:r>
      <w:r>
        <w:rPr>
          <w:rFonts w:ascii="times new roman;times" w:hAnsi="times new roman;times"/>
          <w:sz w:val="20"/>
        </w:rPr>
        <w:t>(подпись)           </w:t>
      </w:r>
      <w:r>
        <w:rPr/>
        <w:t> </w:t>
      </w:r>
      <w:r>
        <w:rPr>
          <w:rFonts w:ascii="times new roman;times" w:hAnsi="times new roman;times"/>
          <w:sz w:val="20"/>
        </w:rPr>
        <w:t>(печать организации)».</w:t>
      </w:r>
    </w:p>
    <w:p>
      <w:pPr>
        <w:pStyle w:val="BodyTextoutside-table"/>
        <w:pBdr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90" w:after="0"/>
        <w:ind w:hanging="0" w:left="0" w:right="0"/>
        <w:jc w:val="left"/>
        <w:rPr>
          <w:sz w:val="24"/>
        </w:rPr>
      </w:pPr>
      <w:r>
        <w:rPr>
          <w:sz w:val="24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smallCaps/>
        </w:rPr>
        <w:t>к</w:t>
      </w:r>
      <w:r>
        <w:rPr/>
        <w:t>ПостановлениюПравительства Приднестровской Молдавской Республики</w:t>
      </w:r>
    </w:p>
    <w:p>
      <w:pPr>
        <w:pStyle w:val="BodyText"/>
        <w:bidi w:val="0"/>
        <w:spacing w:lineRule="atLeast" w:line="321" w:before="0" w:after="283"/>
        <w:ind w:hanging="0" w:left="11588" w:right="0"/>
        <w:jc w:val="left"/>
        <w:rPr/>
      </w:pPr>
      <w:hyperlink r:id="rId9">
        <w:r>
          <w:rPr>
            <w:color w:val="0563C1"/>
            <w:u w:val="single"/>
          </w:rPr>
          <w:t xml:space="preserve">от 2 декабря 2024 года № 469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«Приложение № 1</w:t>
      </w:r>
    </w:p>
    <w:p>
      <w:pPr>
        <w:pStyle w:val="BodyText"/>
        <w:bidi w:val="0"/>
        <w:spacing w:before="0" w:after="0"/>
        <w:ind w:hanging="0" w:left="0" w:right="530"/>
        <w:jc w:val="left"/>
        <w:rPr/>
      </w:pPr>
      <w:r>
        <w:rPr/>
        <w:t>к Порядку формирования регулируемых тарифов на услуги по сбору и вывозу твердых</w:t>
      </w:r>
    </w:p>
    <w:p>
      <w:pPr>
        <w:pStyle w:val="BodyText"/>
        <w:bidi w:val="0"/>
        <w:spacing w:lineRule="atLeast" w:line="321" w:before="0" w:after="283"/>
        <w:ind w:hanging="0" w:left="11588" w:right="0"/>
        <w:jc w:val="left"/>
        <w:rPr/>
      </w:pPr>
      <w:r>
        <w:rPr/>
        <w:t>и жидких бытовых отходов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0%D0%B2%D0%B3%D1%83%D1%81%D1%82%D0%B0%202019%20%D0%B3%D0%BE%D0%B4%D0%B0%20%E2%84%96%20300%20%0A%C2%AB%D0%9E%D0%B1%20%D1%83%D1%82%D0%B2%D0%B5%D1%80%D0%B6%D0%B4%D0%B5%D0%BD%D0%B8%D0%B8%20%D0%9F%D0%BE%D1%80%D1%8F%D0%B4%D0%BA%D0%B0%20%D1%84%D0%BE%D1%80%D0%BC%D0%B8%D1%80%D0%BE%D0%B2%D0%B0%D0%BD%D0%B8%D1%8F%20%D1%80%D0%B5%D0%B3%D1%83%D0%BB%D0%B8%D1%80%D1%83%D0%B5%D0%BC%D1%8B%D1%85%20%D1%82%D0%B0%D1%80%D0%B8%D1%84%D0%BE%D0%B2%20%20%D0%BD%D0%B0%20%D1%83%D1%81%D0%BB%D1%83%D0%B3%D0%B8%20%D0%BF%D0%BE%20%D1%81%D0%B1%D0%BE%D1%80%D1%83%20%D0%B8%20%D0%B2%D1%8B%D0%B2%D0%BE%D0%B7%D1%83%20%D1%82%D0%B2%D0%B5%D1%80%D0%B4%D1%8B%D1%85%20%D0%B8%20%D0%B6%D0%B8%D0%B4%D0%BA%D0%B8%D1%85%20%D0%B1%D1%8B%D1%82%D0%BE%D0%B2%D1%8B%D1%85%20%D0%BE%D1%82%D1%85%D0%BE%D0%B4%D0%BE%D0%B2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15%20%D0%B0%D0%B2%D0%B3%D1%83%D1%81%D1%82%D0%B0%202019%20%D0%B3%D0%BE%D0%B4%D0%B0%20%E2%84%96%20300%20%C2%AB%D0%9E%D0%B1%20%D1%83%D1%82%D0%B2%D0%B5%D1%80%D0%B6%D0%B4%D0%B5%D0%BD%D0%B8%D0%B8%20%D0%9F%D0%BE%D1%80%D1%8F%D0%B4%D0%BA%D0%B0%20%D1%84%D0%BE%D1%80%D0%BC%D0%B8%D1%80%D0%BE%D0%B2%D0%B0%D0%BD%D0%B8%D1%8F%20%D1%80%D0%B5%D0%B3%D1%83%D0%BB%D0%B8%D1%80%D1%83%D0%B5%D0%BC%D1%8B%D1%85%20%D1%82%D0%B0%D1%80%D0%B8%D1%84%D0%BE%D0%B2%20%D0%BD%D0%B0%20%D1%83%D1%81%D0%BB%D1%83%D0%B3%D0%B8%20%D0%BF%D0%BE%20%D1%81%D0%B1%D0%BE%D1%80%D1%83%20%D0%B8%20%D0%B2%D1%8B%D0%B2%D0%BE%D0%B7%D1%83%20%D1%82%D0%B2%D0%B5%D1%80%D0%B4%D1%8B%D1%85%C2%A0%D0%B8%20%D0%B6%D0%B8%D0%B4%D0%BA%D0%B8%D1%85%20%D0%B1%D1%8B%D1%82%D0%BE%D0%B2%D1%8B%D1%85%20%D0%BE%D1%82%D1%85%D0%BE%D0%B4%D0%BE%D0%B2%C2%BB%20%28%D0%A1%D0%90%D0%97%2019-31%29" TargetMode="External"/><Relationship Id="rId9" Type="http://schemas.openxmlformats.org/officeDocument/2006/relationships/hyperlink" Target="documents/search/doc-link/?q=%D0%BE%D1%82%202%20%D0%B4%D0%B5%D0%BA%D0%B0%D0%B1%D1%80%D1%8F%202024%20%D0%B3%D0%BE%D0%B4%D0%B0%20%E2%84%96%204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1408</Words>
  <Characters>9555</Characters>
  <CharactersWithSpaces>11397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