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258</w:t>
        </w:r>
      </w:hyperlink>
      <w:r>
        <w:rPr/>
        <w:t xml:space="preserve">
</w:t>
      </w:r>
      <w:r>
        <w:rPr>
          <w:rStyle w:val="Strong"/>
          <w:rFonts w:ascii="times new roman;times" w:hAnsi="times new roman;times"/>
          <w:sz w:val="24"/>
        </w:rPr>
        <w:t xml:space="preserve">«О стоимости природного газа (газовой составляющей),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учитываемой в предельных уровнях тарифов на услуги газоснабжения,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2025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163-З-IV «О некоторых особенностях осуществления расчетов за природный газ» (САЗ 07-5)</w:t>
        </w:r>
      </w:hyperlink>
      <w:r>
        <w:rPr>
          <w:rFonts w:ascii="times new roman;times" w:hAnsi="times new roman;times"/>
          <w:sz w:val="24"/>
        </w:rPr>
        <w:t xml:space="preserve">, с целью недопущения ухудшения условий функционирования основных промышленных производителей, осуществляющих экспорт продукции, произведенной на территории Приднестровской Молдавской Республики,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258 «О стоимости природного газа (газовой составляющей), учитываемой в предельных уровнях тарифов на услуги газоснабжения, на 2025 год» (САЗ 24-23)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1 таблицы пункта 4 Примечаний к таблице Приложения к Постановлению слова «свыше 400 человек» заменить словами «свыше 150 человек».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 1 января 2025 года 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C%D0%B0%D1%8F%202024%20%D0%B3%D0%BE%D0%B4%D0%B0%20%E2%84%96%2025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2%20%D1%8F%D0%BD%D0%B2%D0%B0%D1%80%D1%8F%202007%20%D0%B3%D0%BE%D0%B4%D0%B0%20%E2%84%96%20163-%D0%97-IV%20%C2%AB%D0%9E%20%D0%BD%D0%B5%D0%BA%D0%BE%D1%82%D0%BE%D1%80%D1%8B%D1%85%20%D0%BE%D1%81%D0%BE%D0%B1%D0%B5%D0%BD%D0%BD%D0%BE%D1%81%D1%82%D1%8F%D1%85%20%D0%BE%D1%81%D1%83%D1%89%D0%B5%D1%81%D1%82%D0%B2%D0%BB%D0%B5%D0%BD%D0%B8%D1%8F%20%D1%80%D0%B0%D1%81%D1%87%D0%B5%D1%82%D0%BE%D0%B2%20%D0%B7%D0%B0%20%D0%BF%D1%80%D0%B8%D1%80%D0%BE%D0%B4%D0%BD%D1%8B%D0%B9%20%D0%B3%D0%B0%D0%B7%C2%BB%C2%A0%28%D0%A1%D0%90%D0%97%2007-5%29" TargetMode="External"/><Relationship Id="rId8" Type="http://schemas.openxmlformats.org/officeDocument/2006/relationships/hyperlink" Target="documents/search/doc-link/?q=%D0%BE%D1%82%2027%20%D0%BC%D0%B0%D1%8F%202024%20%D0%B3%D0%BE%D0%B4%D0%B0%20%E2%84%96%20258%20%C2%AB%D0%9E%20%D1%81%D1%82%D0%BE%D0%B8%D0%BC%D0%BE%D1%81%D1%82%D0%B8%20%D0%BF%D1%80%D0%B8%D1%80%D0%BE%D0%B4%D0%BD%D0%BE%D0%B3%D0%BE%20%D0%B3%D0%B0%D0%B7%D0%B0%20%28%D0%B3%D0%B0%D0%B7%D0%BE%D0%B2%D0%BE%D0%B9%20%D1%81%D0%BE%D1%81%D1%82%D0%B0%D0%B2%D0%BB%D1%8F%D1%8E%D1%89%D0%B5%D0%B9%29%2C%20%D1%83%D1%87%D0%B8%D1%82%D1%8B%D0%B2%D0%B0%D0%B5%D0%BC%D0%BE%D0%B9%20%D0%B2%20%D0%BF%D1%80%D0%B5%D0%B4%D0%B5%D0%BB%D1%8C%D0%BD%D1%8B%D1%85%20%D1%83%D1%80%D0%BE%D0%B2%D0%BD%D1%8F%D1%85%20%D1%82%D0%B0%D1%80%D0%B8%D1%84%D0%BE%D0%B2%20%D0%BD%D0%B0%20%D1%83%D1%81%D0%BB%D1%83%D0%B3%D0%B8%20%D0%B3%D0%B0%D0%B7%D0%BE%D1%81%D0%BD%D0%B0%D0%B1%D0%B6%D0%B5%D0%BD%D0%B8%D1%8F%2C%20%D0%BD%D0%B0%202025%20%D0%B3%D0%BE%D0%B4%C2%BB%20%28%D0%A1%D0%90%D0%97%2024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195</Words>
  <Characters>1291</Characters>
  <CharactersWithSpaces>1509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