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ГОСУДАРСТВЕННОЙ БЕЗОПАСНОСТИ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xml:space="preserve"> </w:t>
      </w:r>
      <w:r>
        <w:rPr>
          <w:rStyle w:val="Strong"/>
          <w:rFonts w:ascii="times new roman;times" w:hAnsi="times new roman;times"/>
          <w:sz w:val="24"/>
        </w:rPr>
        <w:t xml:space="preserve">О внесении изменений в Приказ Министерства государственной безопасности Приднестровской Молдавской Республики </w:t>
      </w:r>
      <w:hyperlink r:id="rId5">
        <w:r>
          <w:rPr>
            <w:rStyle w:val="Strong"/>
            <w:rFonts w:ascii="times new roman;times" w:hAnsi="times new roman;times"/>
            <w:sz w:val="24"/>
            <w:color w:val="0563C1"/>
            <w:u w:val="single"/>
          </w:rPr>
          <w:t xml:space="preserve">от 26 сентября 2018 года № 329</w:t>
        </w:r>
      </w:hyperlink>
      <w:r>
        <w:rPr>
          <w:rStyle w:val="Strong"/>
          <w:rFonts w:ascii="times new roman;times" w:hAnsi="times new roman;times"/>
          <w:sz w:val="24"/>
        </w:rPr>
        <w:t xml:space="preserve"> «Об утверждении Регламента предоставления Государственной услуги «Лицензирование деятельности по оказанию услуг по технической защите конфиденциальной информации»</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8519 от 8 ноября 2018 года) (САЗ 18-45)</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14 ноября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12850</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6">
        <w:r>
          <w:rPr>
            <w:rFonts w:ascii="times new roman;times" w:hAnsi="times new roman;times"/>
            <w:sz w:val="24"/>
            <w:color w:val="0563C1"/>
            <w:u w:val="single"/>
          </w:rPr>
          <w:t xml:space="preserve">от 19 августа 2016 года № 211-З-VI «Об организации предоставления государственных услуг» (САЗ 16-33)</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подпунктами б), д) пункта 10 Положения о Министерстве государственной безопасности Приднестровской Молдавской Республики, утвержденного Указом Президента Приднестровской Молдавской Республики </w:t>
      </w:r>
      <w:hyperlink r:id="rId8">
        <w:r>
          <w:rPr>
            <w:rFonts w:ascii="times new roman;times" w:hAnsi="times new roman;times"/>
            <w:sz w:val="24"/>
            <w:color w:val="0563C1"/>
            <w:u w:val="single"/>
          </w:rPr>
          <w:t xml:space="preserve">от 9 января 2017 года № 3 (САЗ 17-3)</w:t>
        </w:r>
      </w:hyperlink>
      <w:r>
        <w:rPr>
          <w:rFonts w:ascii="times new roman;times" w:hAnsi="times new roman;times"/>
          <w:sz w:val="24"/>
        </w:rPr>
        <w:t xml:space="preserve"> с изменениями и дополнениями, внесёнными указами Президента Приднестровской Молдавской Республики </w:t>
      </w:r>
      <w:hyperlink r:id="rId9">
        <w:r>
          <w:rPr>
            <w:rFonts w:ascii="times new roman;times" w:hAnsi="times new roman;times"/>
            <w:sz w:val="24"/>
            <w:color w:val="0563C1"/>
            <w:u w:val="single"/>
          </w:rPr>
          <w:t xml:space="preserve">от 25 июня 2018 года № 245 (САЗ 18-26)</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19 августа 2022 года № 316 (САЗ 22-32)</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30 января 2023 года № 32 (САЗ 23-5)</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19 сентября 2023 года № 345 (САЗ 23-38)</w:t>
        </w:r>
      </w:hyperlink>
      <w:r>
        <w:rPr>
          <w:rFonts w:ascii="times new roman;times" w:hAnsi="times new roman;times"/>
          <w:sz w:val="24"/>
        </w:rPr>
        <w:t xml:space="preserve">, Постановлением Правительства Приднестровской Молдавской Республики </w:t>
      </w:r>
      <w:hyperlink r:id="rId13">
        <w:r>
          <w:rPr>
            <w:rFonts w:ascii="times new roman;times" w:hAnsi="times new roman;times"/>
            <w:sz w:val="24"/>
            <w:color w:val="0563C1"/>
            <w:u w:val="single"/>
          </w:rPr>
          <w:t xml:space="preserve">от 31 мая 2018 года № 176 «О разработке и утверждении регламентов предоставления государственных услуг» (САЗ 18-23)</w:t>
        </w:r>
      </w:hyperlink>
      <w:r>
        <w:rPr>
          <w:rFonts w:ascii="times new roman;times" w:hAnsi="times new roman;times"/>
          <w:sz w:val="24"/>
        </w:rPr>
        <w:t xml:space="preserve"> с изменением и дополнениями, внесенными постановлениями Правительства Приднестровской Молдавской Республики </w:t>
      </w:r>
      <w:hyperlink r:id="rId14">
        <w:r>
          <w:rPr>
            <w:rFonts w:ascii="times new roman;times" w:hAnsi="times new roman;times"/>
            <w:sz w:val="24"/>
            <w:color w:val="0563C1"/>
            <w:u w:val="single"/>
          </w:rPr>
          <w:t xml:space="preserve">от 11 сентября 2018 года № 309 (САЗ 18-37)</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17 января 2019 года № 9 (САЗ 19-2)</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24 апреля 2020 года № 129 (САЗ 20-17)</w:t>
        </w:r>
      </w:hyperlink>
      <w:r>
        <w:rPr>
          <w:rFonts w:ascii="times new roman;times" w:hAnsi="times new roman;times"/>
          <w:sz w:val="24"/>
        </w:rPr>
        <w:t xml:space="preserve">, Постановлением Правительства Приднестровской Молдавской Республики </w:t>
      </w:r>
      <w:hyperlink r:id="rId17">
        <w:r>
          <w:rPr>
            <w:rFonts w:ascii="times new roman;times" w:hAnsi="times new roman;times"/>
            <w:sz w:val="24"/>
            <w:color w:val="0563C1"/>
            <w:u w:val="single"/>
          </w:rPr>
          <w:t xml:space="preserve">от 15 августа 2018 года № 283 «Об утверждении Положения о лицензировании деятельности по оказанию услуг по технической защите конфиденциальной информации» (САЗ 18-33)</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18">
        <w:r>
          <w:rPr>
            <w:rFonts w:ascii="times new roman;times" w:hAnsi="times new roman;times"/>
            <w:sz w:val="24"/>
            <w:color w:val="0563C1"/>
            <w:u w:val="single"/>
          </w:rPr>
          <w:t xml:space="preserve">от 28 декабря 2021 года № 410 (САЗ 21-52)</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4 апреля 2022 года № 110 (САЗ 22-13)</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17 июня 2024 года № 298 (САЗ 24-26)</w:t>
        </w:r>
      </w:hyperlink>
      <w:r>
        <w:rPr>
          <w:rFonts w:ascii="times new roman;times" w:hAnsi="times new roman;times"/>
          <w:sz w:val="24"/>
        </w:rPr>
        <w:t xml:space="preserve">,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Приказ Министерства государственной безопасности Приднестровской Молдавской Республики </w:t>
      </w:r>
      <w:hyperlink r:id="rId5">
        <w:r>
          <w:rPr>
            <w:rFonts w:ascii="times new roman;times" w:hAnsi="times new roman;times"/>
            <w:sz w:val="24"/>
            <w:color w:val="0563C1"/>
            <w:u w:val="single"/>
          </w:rPr>
          <w:t xml:space="preserve">от 26 сентября 2018 года № 329</w:t>
        </w:r>
      </w:hyperlink>
      <w:r>
        <w:rPr>
          <w:rFonts w:ascii="times new roman;times" w:hAnsi="times new roman;times"/>
          <w:sz w:val="24"/>
        </w:rPr>
        <w:t xml:space="preserve"> «Об утверждении Регламента предоставления государственной услуги «Лицензирование деятельности по оказанию услуг по технической защите конфиденциальной информации» (регистрационный № 8519 от 8 ноября 2018 года) (САЗ 18-45) с изменениями и дополнениями, внесенными приказами Министерства государственной безопасности Приднестровской Молдавской Республики </w:t>
      </w:r>
      <w:hyperlink r:id="rId21">
        <w:r>
          <w:rPr>
            <w:rFonts w:ascii="times new roman;times" w:hAnsi="times new roman;times"/>
            <w:sz w:val="24"/>
            <w:color w:val="0563C1"/>
            <w:u w:val="single"/>
          </w:rPr>
          <w:t xml:space="preserve">от 18 сентября 2020 года № 215</w:t>
        </w:r>
      </w:hyperlink>
      <w:r>
        <w:rPr>
          <w:rFonts w:ascii="times new roman;times" w:hAnsi="times new roman;times"/>
          <w:sz w:val="24"/>
        </w:rPr>
        <w:t xml:space="preserve"> (регистрационный № 9753 от 21 октября 2020 года) (САЗ 20-43), </w:t>
      </w:r>
      <w:hyperlink r:id="rId22">
        <w:r>
          <w:rPr>
            <w:rFonts w:ascii="times new roman;times" w:hAnsi="times new roman;times"/>
            <w:sz w:val="24"/>
            <w:color w:val="0563C1"/>
            <w:u w:val="single"/>
          </w:rPr>
          <w:t xml:space="preserve">от 27 февраля 2021 года № 42</w:t>
        </w:r>
      </w:hyperlink>
      <w:r>
        <w:rPr>
          <w:rFonts w:ascii="times new roman;times" w:hAnsi="times new roman;times"/>
          <w:sz w:val="24"/>
        </w:rPr>
        <w:t xml:space="preserve"> (регистрационный № 10168 от 19 апреля 2021 года) (САЗ 21-16), </w:t>
      </w:r>
      <w:hyperlink r:id="rId23">
        <w:r>
          <w:rPr>
            <w:rFonts w:ascii="times new roman;times" w:hAnsi="times new roman;times"/>
            <w:sz w:val="24"/>
            <w:color w:val="0563C1"/>
            <w:u w:val="single"/>
          </w:rPr>
          <w:t xml:space="preserve">от 13 апреля 2022 года № 93</w:t>
        </w:r>
      </w:hyperlink>
      <w:r>
        <w:rPr>
          <w:rFonts w:ascii="times new roman;times" w:hAnsi="times new roman;times"/>
          <w:sz w:val="24"/>
        </w:rPr>
        <w:t xml:space="preserve"> (регистрационный № 11021 от 6 мая 2022 года) (САЗ 22-17), следующие изменения: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подпункт а) пункта 14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«а) в случае преобразования юридического лица, изменения его наименования или места его нахождения, изменения адреса места осуществления юридическим лицом лицензируемого вида деятельности, прекращения деятельности по одному или нескольким адресам мест ее осуществления, указанным в лицензии, а также в случаях, предусмотренных статьей 19-2 Закона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лицензиат – юридическое лицо или его правопреемник обязан в течение 30 (тридцати) рабочих дней подать в лицензирующий орган заявление о переоформлении лицензии с приложением соответствующих документов, подтверждающих указанные сведения. В случае пропуска срока, установленного для подачи заявления о переоформлении лицензии, лицензия является недействительной.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 принятия решения о переоформлении лицензии лицензиат – юридическое лицо или его правопреемник, в случае преобразования юридического лица, вправе осуществлять деятельность на основании ранее выданной лицензии, но не более 30 (тридцати) дней со дня его регистрации;»;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подпункт б) пункта 14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«б) в случае изменения имени, фамилии и отчества (при наличии) индивидуального предпринимателя, изменения адреса места осуществления индивидуальным предпринимателем лицензируемого вида деятельности, прекращения деятельности по одному или нескольким адресам мест ее осуществления, указанным в лицензии, изменения места жительства индивидуального предпринимателя, а также в случаях, предусмотренных статьей 19-2 Закона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лицензиат – индивидуальный предприниматель обязан в течение 30 (тридцати) рабочих дней подать в орган, уполномоченный на выдачу лицензии, заявление о переоформлении лицензии с приложением соответствующих документов, подтверждающих указанные сведения. В случае пропуска срока, установленного для подачи заявления о переоформлении лицензии, лицензия является недействительной.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До получения переоформленной лицензии лицензиат в случаях, предусмотренных подпунктами б), г), г-1), д), е) части первой пункта 1 статьи 11 Закона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осуществляет лицензируемую деятельность на основании ранее выданной лицензии;»;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 подпункте в) пункта 14 Приложения к Приказу словесно-цифровое обозначение «10 (десяти)» заменить словесно-цифровым обозначением «30 (тридцати)»;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подпункт г) пункта 14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при намерении лицензиата продлить срок лицензии лицензиат в течение 30 (тридцати) рабочих дней до дня окончания срока действия лицензии обязан представить документы, подтверждающие право на осуществление лицензируемого вида деятельности, согласно исчерпывающему перечню документов по соответствующему виду деятельности. В ином случае продление срока действия лицензии осуществляется в порядке, установленном для выдачи новой лицензии. При продлении срока действия лицензия выдается не ранее, чем в последний рабочий день действия ранее выданной лицензии;»;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пункт 24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«24. Лицензионный сбор за выдачу лицензии взимается в следующем размере, если срок, на который выдана лицензия, составляет: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5 (пять) лет – в размере 400 (четырехсот) расчетных уровней минимальной заработной платы;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от 5 (пяти) до 10 (десяти) лет – в размере 800 (восьмисот) расчетных уровней минимальной заработной платы;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свыше 10 (десяти) лет, в том числе бессрочно, – в размере 1 000 (одной тысячи) расчетных уровней минимальной заработной платы.».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на государственную регистрацию и официальное опубликование в Министерство юстиции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Контроль за исполнением настоящего Приказа оставляю за собой.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Настоящий Приказ вступает в силу со дня, следующего за днем его официального опубликования.</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pPr>
      <w:r>
        <w:rPr>
          <w:rStyle w:val="Strong"/>
          <w:rFonts w:ascii="times new roman;times" w:hAnsi="times new roman;times"/>
          <w:sz w:val="24"/>
        </w:rPr>
        <w:t>Министр                                                                               В. ГЕБОС</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23 октября 2024 г.</w:t>
      </w:r>
    </w:p>
    <w:p>
      <w:pPr>
        <w:pStyle w:val="BodyTextoutside-table"/>
        <w:bidi w:val="0"/>
        <w:spacing w:before="0" w:after="283"/>
        <w:ind w:firstLine="709" w:left="0" w:right="0"/>
        <w:jc w:val="left"/>
        <w:rPr/>
      </w:pPr>
      <w:r>
        <w:rPr/>
        <w:t xml:space="preserve">№ </w:t>
      </w:r>
      <w:r>
        <w:rPr>
          <w:rFonts w:ascii="times new roman;times" w:hAnsi="times new roman;times"/>
          <w:sz w:val="24"/>
        </w:rPr>
        <w:t>294</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6%20%D1%81%D0%B5%D0%BD%D1%82%D1%8F%D0%B1%D1%80%D1%8F%202018%20%D0%B3%D0%BE%D0%B4%D0%B0%20%E2%84%96%20329" TargetMode="External"/><Relationship Id="rId6" Type="http://schemas.openxmlformats.org/officeDocument/2006/relationships/hyperlink" Target="documents/search/doc-link/?q=%D0%BE%D1%82%2019%20%D0%B0%D0%B2%D0%B3%D1%83%D1%81%D1%82%D0%B0%202016%20%D0%B3%D0%BE%D0%B4%D0%B0%20%E2%84%96%20211-%D0%97-VI%20%C2%AB%D0%9E%D0%B1%20%D0%BE%D1%80%D0%B3%D0%B0%D0%BD%D0%B8%D0%B7%D0%B0%D1%86%D0%B8%D0%B8%20%D0%BF%D1%80%D0%B5%D0%B4%D0%BE%D1%81%D1%82%D0%B0%D0%B2%D0%BB%D0%B5%D0%BD%D0%B8%D1%8F%20%D0%B3%D0%BE%D1%81%D1%83%D0%B4%D0%B0%D1%80%D1%81%D1%82%D0%B2%D0%B5%D0%BD%D0%BD%D1%8B%D1%85%20%D1%83%D1%81%D0%BB%D1%83%D0%B3%C2%BB%20%28%D0%A1%D0%90%D0%97%2016-33%29" TargetMode="External"/><Relationship Id="rId7" Type="http://schemas.openxmlformats.org/officeDocument/2006/relationships/hyperlink" Target="documents/search/doc-link/?q=%D0%BE%D1%82%2010%20%D0%B8%D1%8E%D0%BB%D1%8F%202002%20%D0%B3%D0%BE%D0%B4%D0%B0%20%E2%84%96%20151-%D0%97-III%20%C2%AB%D0%9E%20%D0%BB%D0%B8%D1%86%D0%B5%D0%BD%D0%B7%D0%B8%D1%80%D0%BE%D0%B2%D0%B0%D0%BD%D0%B8%D0%B8%20%D0%BE%D1%82%D0%B4%D0%B5%D0%BB%D1%8C%D0%BD%D1%8B%D1%85%20%D0%B2%D0%B8%D0%B4%D0%BE%D0%B2%20%D0%B4%D0%B5%D1%8F%D1%82%D0%B5%D0%BB%D1%8C%D0%BD%D0%BE%D1%81%D1%82%D0%B8%C2%BB%20%28%D0%A1%D0%90%D0%97%2002-28%29" TargetMode="External"/><Relationship Id="rId8" Type="http://schemas.openxmlformats.org/officeDocument/2006/relationships/hyperlink" Target="documents/search/doc-link/?q=%D0%BE%D1%82%209%20%D1%8F%D0%BD%D0%B2%D0%B0%D1%80%D1%8F%202017%20%D0%B3%D0%BE%D0%B4%D0%B0%20%E2%84%96%203%20%28%D0%A1%D0%90%D0%97%2017-3%29" TargetMode="External"/><Relationship Id="rId9" Type="http://schemas.openxmlformats.org/officeDocument/2006/relationships/hyperlink" Target="documents/search/doc-link/?q=%D0%BE%D1%82%2025%20%D0%B8%D1%8E%D0%BD%D1%8F%202018%20%D0%B3%D0%BE%D0%B4%D0%B0%20%E2%84%96%20245%20%28%D0%A1%D0%90%D0%97%2018-26%29" TargetMode="External"/><Relationship Id="rId10" Type="http://schemas.openxmlformats.org/officeDocument/2006/relationships/hyperlink" Target="documents/search/doc-link/?q=%D0%BE%D1%82%2019%20%D0%B0%D0%B2%D0%B3%D1%83%D1%81%D1%82%D0%B0%202022%20%D0%B3%D0%BE%D0%B4%D0%B0%20%E2%84%96%20316%20%28%D0%A1%D0%90%D0%97%2022-32%29" TargetMode="External"/><Relationship Id="rId11" Type="http://schemas.openxmlformats.org/officeDocument/2006/relationships/hyperlink" Target="documents/search/doc-link/?q=%D0%BE%D1%82%2030%20%D1%8F%D0%BD%D0%B2%D0%B0%D1%80%D1%8F%202023%20%D0%B3%D0%BE%D0%B4%D0%B0%20%E2%84%96%2032%20%28%D0%A1%D0%90%D0%97%2023-5%29" TargetMode="External"/><Relationship Id="rId12" Type="http://schemas.openxmlformats.org/officeDocument/2006/relationships/hyperlink" Target="documents/search/doc-link/?q=%D0%BE%D1%82%2019%20%D1%81%D0%B5%D0%BD%D1%82%D1%8F%D0%B1%D1%80%D1%8F%202023%20%D0%B3%D0%BE%D0%B4%D0%B0%20%E2%84%96%20345%20%28%D0%A1%D0%90%D0%97%2023-38%29" TargetMode="External"/><Relationship Id="rId13" Type="http://schemas.openxmlformats.org/officeDocument/2006/relationships/hyperlink" Target="documents/search/doc-link/?q=%D0%BE%D1%82%2031%20%D0%BC%D0%B0%D1%8F%202018%20%D0%B3%D0%BE%D0%B4%D0%B0%20%E2%84%96%20176%20%C2%AB%D0%9E%20%D1%80%D0%B0%D0%B7%D1%80%D0%B0%D0%B1%D0%BE%D1%82%D0%BA%D0%B5%20%D0%B8%20%D1%83%D1%82%D0%B2%D0%B5%D1%80%D0%B6%D0%B4%D0%B5%D0%BD%D0%B8%D0%B8%20%D1%80%D0%B5%D0%B3%D0%BB%D0%B0%D0%BC%D0%B5%D0%BD%D1%82%D0%BE%D0%B2%20%D0%BF%D1%80%D0%B5%D0%B4%D0%BE%D1%81%D1%82%D0%B0%D0%B2%D0%BB%D0%B5%D0%BD%D0%B8%D1%8F%20%D0%B3%D0%BE%D1%81%D1%83%D0%B4%D0%B0%D1%80%D1%81%D1%82%D0%B2%D0%B5%D0%BD%D0%BD%D1%8B%D1%85%20%D1%83%D1%81%D0%BB%D1%83%D0%B3%C2%BB%20%28%D0%A1%D0%90%D0%97%2018-23%29" TargetMode="External"/><Relationship Id="rId14" Type="http://schemas.openxmlformats.org/officeDocument/2006/relationships/hyperlink" Target="documents/search/doc-link/?q=%D0%BE%D1%82%2011%20%D1%81%D0%B5%D0%BD%D1%82%D1%8F%D0%B1%D1%80%D1%8F%202018%20%D0%B3%D0%BE%D0%B4%D0%B0%20%E2%84%96%20309%20%28%D0%A1%D0%90%D0%97%2018-37%29" TargetMode="External"/><Relationship Id="rId15" Type="http://schemas.openxmlformats.org/officeDocument/2006/relationships/hyperlink" Target="documents/search/doc-link/?q=%D0%BE%D1%82%2017%20%D1%8F%D0%BD%D0%B2%D0%B0%D1%80%D1%8F%202019%20%D0%B3%D0%BE%D0%B4%D0%B0%20%E2%84%96%209%20%28%D0%A1%D0%90%D0%97%2019-2%29" TargetMode="External"/><Relationship Id="rId16" Type="http://schemas.openxmlformats.org/officeDocument/2006/relationships/hyperlink" Target="documents/search/doc-link/?q=%D0%BE%D1%82%2024%20%D0%B0%D0%BF%D1%80%D0%B5%D0%BB%D1%8F%202020%20%D0%B3%D0%BE%D0%B4%D0%B0%20%E2%84%96%20129%20%28%D0%A1%D0%90%D0%97%2020-17%29" TargetMode="External"/><Relationship Id="rId17" Type="http://schemas.openxmlformats.org/officeDocument/2006/relationships/hyperlink" Target="documents/search/doc-link/?q=%D0%BE%D1%82%2015%20%D0%B0%D0%B2%D0%B3%D1%83%D1%81%D1%82%D0%B0%202018%20%D0%B3%D0%BE%D0%B4%D0%B0%20%E2%84%96%20283%20%C2%AB%D0%9E%D0%B1%20%D1%83%D1%82%D0%B2%D0%B5%D1%80%D0%B6%D0%B4%D0%B5%D0%BD%D0%B8%D0%B8%20%D0%9F%D0%BE%D0%BB%D0%BE%D0%B6%D0%B5%D0%BD%D0%B8%D1%8F%20%D0%BE%20%D0%BB%D0%B8%D1%86%D0%B5%D0%BD%D0%B7%D0%B8%D1%80%D0%BE%D0%B2%D0%B0%D0%BD%D0%B8%D0%B8%20%D0%B4%D0%B5%D1%8F%D1%82%D0%B5%D0%BB%D1%8C%D0%BD%D0%BE%D1%81%D1%82%D0%B8%20%D0%BF%D0%BE%20%D0%BE%D0%BA%D0%B0%D0%B7%D0%B0%D0%BD%D0%B8%D1%8E%20%D1%83%D1%81%D0%BB%D1%83%D0%B3%20%D0%BF%D0%BE%20%D1%82%D0%B5%D1%85%D0%BD%D0%B8%D1%87%D0%B5%D1%81%D0%BA%D0%BE%D0%B9%20%D0%B7%D0%B0%D1%89%D0%B8%D1%82%D0%B5%20%D0%BA%D0%BE%D0%BD%D1%84%D0%B8%D0%B4%D0%B5%D0%BD%D1%86%D0%B8%D0%B0%D0%BB%D1%8C%D0%BD%D0%BE%D0%B9%20%D0%B8%D0%BD%D1%84%D0%BE%D1%80%D0%BC%D0%B0%D1%86%D0%B8%D0%B8%C2%BB%20%28%D0%A1%D0%90%D0%97%2018-33%29" TargetMode="External"/><Relationship Id="rId18" Type="http://schemas.openxmlformats.org/officeDocument/2006/relationships/hyperlink" Target="documents/search/doc-link/?q=%D0%BE%D1%82%2028%20%D0%B4%D0%B5%D0%BA%D0%B0%D0%B1%D1%80%D1%8F%202021%20%D0%B3%D0%BE%D0%B4%D0%B0%20%E2%84%96%20410%20%28%D0%A1%D0%90%D0%97%2021-52%29" TargetMode="External"/><Relationship Id="rId19" Type="http://schemas.openxmlformats.org/officeDocument/2006/relationships/hyperlink" Target="documents/search/doc-link/?q=%D0%BE%D1%82%204%20%D0%B0%D0%BF%D1%80%D0%B5%D0%BB%D1%8F%202022%20%D0%B3%D0%BE%D0%B4%D0%B0%20%E2%84%96%20110%20%28%D0%A1%D0%90%D0%97%2022-13%29" TargetMode="External"/><Relationship Id="rId20" Type="http://schemas.openxmlformats.org/officeDocument/2006/relationships/hyperlink" Target="documents/search/doc-link/?q=%D0%BE%D1%82%2017%20%D0%B8%D1%8E%D0%BD%D1%8F%202024%20%D0%B3%D0%BE%D0%B4%D0%B0%20%E2%84%96%20298%20%28%D0%A1%D0%90%D0%97%2024-26%29" TargetMode="External"/><Relationship Id="rId21" Type="http://schemas.openxmlformats.org/officeDocument/2006/relationships/hyperlink" Target="documents/search/doc-link/?q=%D0%BE%D1%82%2018%20%D1%81%D0%B5%D0%BD%D1%82%D1%8F%D0%B1%D1%80%D1%8F%202020%20%D0%B3%D0%BE%D0%B4%D0%B0%20%E2%84%96%20215" TargetMode="External"/><Relationship Id="rId22" Type="http://schemas.openxmlformats.org/officeDocument/2006/relationships/hyperlink" Target="documents/search/doc-link/?q=%D0%BE%D1%82%2027%20%D1%84%D0%B5%D0%B2%D1%80%D0%B0%D0%BB%D1%8F%202021%20%D0%B3%D0%BE%D0%B4%D0%B0%20%E2%84%96%2042" TargetMode="External"/><Relationship Id="rId23" Type="http://schemas.openxmlformats.org/officeDocument/2006/relationships/hyperlink" Target="documents/search/doc-link/?q=%D0%BE%D1%82%2013%20%D0%B0%D0%BF%D1%80%D0%B5%D0%BB%D1%8F%202022%20%D0%B3%D0%BE%D0%B4%D0%B0%20%E2%84%96%2093"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950</Words>
  <Characters>6303</Characters>
  <CharactersWithSpaces>7312</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