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hyperlink r:id="rId5">
        <w:r>
          <w:rPr>
            <w:color w:val="0563C1"/>
            <w:u w:val="single"/>
          </w:rPr>
          <w:t xml:space="preserve">ОТ 24 АПРЕЛЯ 1992 ГОДА N 50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МЕРАХ ПО ОБЕСПЕЧЕНИЮ БЕЗОПАСНОСТИ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ЖИЗНИ ЛЮДЕЙ, ЗАЩИТЫ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 ПРОИЗВОДСТВЕ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(ОКАЗАНИИ УСЛУГ) ПРЕДПРИЯТИЯМИ ВСЕХ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 И ПРЕДПРИНИМАТЕЛЯМИ"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упорядочения   системы   контроля  за 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здоровья  и  жизни  людей,  охраны  окружающей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Пункты 2 и 3 считать утратившими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Пункт  2  изложить  в  следующей редакции: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центру  стандартизации,  метрологии  и  сертификации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при осуществлении государственного надзора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стандартами  и  средствами  измерений при выявлении фактов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Постановления  предприятиями  всех 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предпринимателями  применять  в  установленном порядке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санкции, согласно Положению о Приднестровском республиканском ЦСМ.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реализации  предприятиями  всех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предпринимателями  продукции,  не  прошедшей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  по   показателям  безопасности  для  здоровья,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людей,  охраны  окружающей среды, Государственному центру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метрологии и сертификации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применять штраф в размере 50 % стоимости такой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с 1.10.93 с направлением средств в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По    тексту   Постановления   заменить   Приднестровский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 ЦСМ   на   Государственный  центр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и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4%20%D0%90%D0%9F%D0%A0%D0%95%D0%9B%D0%AF%201992%20%D0%93%D0%9E%D0%94%D0%90%20N%205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211</Words>
  <Characters>1569</Characters>
  <CharactersWithSpaces>2208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