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t> </w:t>
      </w: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и дополнений в Закон </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«Об обязательном страховании гражданской ответственности владельцев транспортных средств»</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3 апреля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r>
        <w:rPr/>
        <w:t xml:space="preserve">
</w:t>
      </w:r>
      <w:hyperlink r:id="rId5">
        <w:r>
          <w:rPr>
            <w:rFonts w:ascii="times new roman;times" w:hAnsi="times new roman;times"/>
            <w:sz w:val="24"/>
            <w:color w:val="0563C1"/>
            <w:u w:val="single"/>
          </w:rPr>
          <w:t xml:space="preserve">от 16 января 2017 года № 18-З-VI «Об обязательном страховании гражданской ответственности владельцев транспортных средств» (САЗ 17-4)</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29 марта 2017 года № 68-ЗИД-VI (САЗ 17-14)</w:t>
        </w:r>
      </w:hyperlink>
      <w:r>
        <w:rPr>
          <w:rFonts w:ascii="times new roman;times" w:hAnsi="times new roman;times"/>
          <w:sz w:val="24"/>
        </w:rPr>
        <w:t xml:space="preserve">; </w:t>
      </w:r>
      <w:r>
        <w:rPr/>
        <w:t xml:space="preserve">
</w:t>
      </w:r>
      <w:hyperlink r:id="rId7">
        <w:r>
          <w:rPr>
            <w:rFonts w:ascii="times new roman;times" w:hAnsi="times new roman;times"/>
            <w:sz w:val="24"/>
            <w:color w:val="0563C1"/>
            <w:u w:val="single"/>
          </w:rPr>
          <w:t xml:space="preserve">от 6 мая 2017 года № 101-ЗИД-VI (САЗ 17-19)</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30 июня 2017 года 
№ 200-ЗИ-VI (САЗ 17-27)</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26 июля 2017 года № 241-ЗИД-VI (САЗ 17-31)</w:t>
        </w:r>
      </w:hyperlink>
      <w:r>
        <w:rPr>
          <w:rFonts w:ascii="times new roman;times" w:hAnsi="times new roman;times"/>
          <w:sz w:val="24"/>
        </w:rPr>
        <w:t xml:space="preserve"> </w:t>
      </w:r>
      <w:r>
        <w:rPr/>
        <w:t xml:space="preserve">
</w:t>
      </w:r>
      <w:r>
        <w:rPr>
          <w:rFonts w:ascii="times new roman;times" w:hAnsi="times new roman;times"/>
          <w:sz w:val="24"/>
        </w:rPr>
        <w:t xml:space="preserve">с изменениями, внесенными Законом Приднестровской Молдавской Республики </w:t>
      </w:r>
      <w:hyperlink r:id="rId10">
        <w:r>
          <w:rPr>
            <w:rFonts w:ascii="times new roman;times" w:hAnsi="times new roman;times"/>
            <w:sz w:val="24"/>
            <w:color w:val="0563C1"/>
            <w:u w:val="single"/>
          </w:rPr>
          <w:t xml:space="preserve">от 18 апреля 2018 года № 100-ЗИ-VI (САЗ 18-16)</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29 декабря 2017 года № 398-ЗИ-VI (САЗ 18-1,1)</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8 мая 2018 года № 132-ЗИ-VI 
(САЗ 18-19)</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29 июня 2018 года № 191-ЗИ-VI (САЗ 18-26)</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декабря 2018 года № 361-ЗИД-VI (САЗ 18-52,1)</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29 марта 2019 года № 40-ЗИД-VI (САЗ 19-12)</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28 июня 2019 года № 123-ЗИД-VI (САЗ 19-24)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26 июля
2021 года № 192-ЗИД-VII (САЗ 21-30)</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9 декабря 2021 года № 325-ЗИ-VII (САЗ 21-49)</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Статью 2 дополнить подпунктом ц)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 направление на ремонт – документ, подтверждающий и дающий потерпевшему в результате дорожно-транспортного происшествия право на возмещение ущерба путём восстановления транспортного средства на определенной в соответствии с настоящим Законом станции технического обслуживания».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статье 3 слова «настоящего Закона и иных нормативных правовых актов Приднестровской Молдавской Республики» заменить словами «настоящего Закона, других законодательных актов Приднестровской Молдавской Республики и издаваемых в соответствии с ними нормативных правовых актов Приднестровской Молдавской Республики, а также нормативных актов органа страхового надзора».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Дополнить Закон статьей 5-1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5-1. Правила обязательного страхования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Порядок реализации определенных настоящим Законом отдельных прав и обязанностей сторон по договору обязательного страхования в части осуществления страхового возмещения устанавливается правилами, утверждаемыми нормативным актом органа страхового надзора (далее – правила обязательного страхования).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Правила обязательного страхования включают в себя: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порядок оформления, регистрации, хранения и рассмотрения заявления о страховой выплате или прямом возмещении убытков и перечень документов, предусмотренных настоящим Законом, необходимых для осуществления страхового возмещения потерпевшему, в зависимости от характера страхового случая и его последствий;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порядок оформления и выдачи страховщиком направления на ремонт поврежденного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порядок открытия, формирования и хранения дела об ущербе;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формы заявления о страховой выплате, заявления о прямом возмещении убытков, направления на ремонт, а также иных документов в случаях, установленных настоящим Законом, и порядок их оформления».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Статью 23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23. Обязанности и права страховщика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Страховщик (представитель по ущербу) обязан:</w:t>
      </w:r>
    </w:p>
    <w:p>
      <w:pPr>
        <w:pStyle w:val="BodyTextoutside-table"/>
        <w:bidi w:val="0"/>
        <w:spacing w:before="0" w:after="283"/>
        <w:ind w:firstLine="709" w:left="0" w:right="0"/>
        <w:jc w:val="left"/>
        <w:rPr/>
      </w:pPr>
      <w:r>
        <w:rPr>
          <w:rFonts w:ascii="times new roman;times" w:hAnsi="times new roman;times"/>
          <w:sz w:val="24"/>
        </w:rPr>
        <w:t xml:space="preserve">а) при получении заявления о страховой выплате или заявления </w:t>
      </w:r>
      <w:r>
        <w:rPr/>
        <w:br/>
      </w:r>
      <w:r>
        <w:rPr>
          <w:rFonts w:ascii="times new roman;times" w:hAnsi="times new roman;times"/>
          <w:sz w:val="24"/>
        </w:rPr>
        <w:t>о прямом возмещении убытков: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принять и зарегистрировать заявление, с приложением копии документа, удостоверяющего личность заявителя, доверенности или иного документа о представительстве (если заявитель действует от имени другого лица), открыть дело об ущербе.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подаче заявления, связанного с причинением вреда имуществу, к заявлению также должен быть приложен документ, подтверждающий право собственности заявителя на поврежденное имущество либо право на страховое возмещение при повреждении имущества, находящегося в собственности другого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Виды документов, подтверждающих право собственности на поврежденное имущество, указываются в правилах обязательного страхования;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после регистрации заявления предоставить заявителю список недостающих и (или) неправильно оформленных документов, необходимых для осуществления страхового возмещения, в соответствии с перечнем документов, предусмотренных правилами обязательного страхования в зависимости от характера страхового случая и его последствий, либо проставить соответствующие отметки в бланке заявления в разделе «приложение»;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не позднее 3 (трех) рабочих дней с даты регистрации заявления запросить в соответствии со статьей 41 настоящего Закона у уполномоченного органа по обеспечению безопасности дорожного движения документы, подтверждающие факт и обстоятельства дорожно-транспортного происшествия, если пострадавшее лицо или иные участники дорожно-транспортного происшествия не представили такие документы, заверенные органом, их выдавшим;</w:t>
      </w:r>
    </w:p>
    <w:p>
      <w:pPr>
        <w:pStyle w:val="BodyTextoutside-table"/>
        <w:bidi w:val="0"/>
        <w:spacing w:before="0" w:after="283"/>
        <w:ind w:firstLine="709" w:left="0" w:right="0"/>
        <w:jc w:val="left"/>
        <w:rPr/>
      </w:pPr>
      <w:r>
        <w:rPr>
          <w:rFonts w:ascii="times new roman;times" w:hAnsi="times new roman;times"/>
          <w:sz w:val="24"/>
        </w:rPr>
        <w:t xml:space="preserve">б) при получении документов, указанных в подпункте а) пункта 3 </w:t>
      </w:r>
      <w:r>
        <w:rPr/>
        <w:br/>
      </w:r>
      <w:r>
        <w:rPr>
          <w:rFonts w:ascii="times new roman;times" w:hAnsi="times new roman;times"/>
          <w:sz w:val="24"/>
        </w:rPr>
        <w:t>статьи 25 настоящего Закона, подтверждающих факт и обстоятельства дорожно-транспортного происшествия, а также наступление страхового случая:</w:t>
      </w:r>
    </w:p>
    <w:p>
      <w:pPr>
        <w:pStyle w:val="BodyTextoutside-table"/>
        <w:bidi w:val="0"/>
        <w:spacing w:before="0" w:after="283"/>
        <w:ind w:firstLine="709" w:left="0" w:right="0"/>
        <w:jc w:val="left"/>
        <w:rPr/>
      </w:pPr>
      <w:r>
        <w:rPr>
          <w:rFonts w:ascii="times new roman;times" w:hAnsi="times new roman;times"/>
          <w:sz w:val="24"/>
        </w:rPr>
        <w:t xml:space="preserve">1) в течение 5 (пяти) рабочих дней уведомить потерпевшего </w:t>
      </w:r>
      <w:r>
        <w:rPr/>
        <w:br/>
      </w:r>
      <w:r>
        <w:rPr>
          <w:rFonts w:ascii="times new roman;times" w:hAnsi="times new roman;times"/>
          <w:sz w:val="24"/>
        </w:rPr>
        <w:t>о готовности провести осмотр поврежденного имущества. Осмотреть поврежденное имущество потерпевшего, составить акт осмотра или организовать проведение независимой технической экспертизы (оценки) (направить заявку на проведение экспертизы (оценки)) в течение 5 (пяти) рабочих дней со дня представления страховщику (представителю по ущербу) поврежденного имущества;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 течение 10 (десяти) рабочих дней со дня, следующего за днем составления акта осмотра, оформить калькуляцию стоимости материального ущерба и по требованию потерпевшего лица представить для ознакомления;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если вред причинен имуществу – в течение 25 (двадцати пяти) рабочих дней с даты получения страховщиком (представителем по ущербу) документов из перечня, указанного в правилах обязательного страхования в зависимости от характера страхового случая и его последствий, но не позднее 65 (шестидесяти пяти) рабочих дней со дня регистрации заявления принять решение об осуществлении страховой выплаты и осуществить страховое возмещение в форме страховой выплаты или в случае возмещения вреда в натуре выдать направление на ремонт либо принять решение об отказе в страховой выплате либо в выдаче направления на ремонт и направить заявителю мотивированный отказ в удовлетворении такого требования в письменном виде;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если вред причинен здоровью – в срок не более 20 (двадцати) рабочих дней с даты получения страховщиком (представителем по ущербу) документов из перечня, указанного в правилах обязательного страхования в зависимости от характера страхового случая и его последствий, принять решение об осуществлении страховой выплаты и осуществить страховую выплату либо направить заявителю мотивированный отказ в удовлетворении такого требования в письменном виде;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выполнять иные обязанности, предусмотренные настоящим Законом.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Если водитель оспаривает в судебном порядке документы, подтверждающие факт и обстоятельства дорожно-транспортного происшествия, выданные уполномоченным органом по обеспечению безопасности дорожного движения, а также решения уполномоченных органов, должностных лиц о привлечении его к административной ответственности по факту дорожно-транспортного происшествия, и сообщает об этом страховщику, страховщик вправе приостановить рассмотрение заявления о страховой выплате в части, касающейся выплаты страхового возмещения, до вынесения окончательного судебного решения по рассматриваемому делу.</w:t>
      </w:r>
    </w:p>
    <w:p>
      <w:pPr>
        <w:pStyle w:val="BodyTextoutside-table"/>
        <w:bidi w:val="0"/>
        <w:spacing w:before="0" w:after="283"/>
        <w:ind w:firstLine="709" w:left="0" w:right="0"/>
        <w:jc w:val="left"/>
        <w:rPr/>
      </w:pPr>
      <w:r>
        <w:rPr>
          <w:rFonts w:ascii="times new roman;times" w:hAnsi="times new roman;times"/>
          <w:sz w:val="24"/>
        </w:rPr>
        <w:t xml:space="preserve">Страховщик также вправе приостановить рассмотрение заявления </w:t>
      </w:r>
      <w:r>
        <w:rPr/>
        <w:br/>
      </w:r>
      <w:r>
        <w:rPr>
          <w:rFonts w:ascii="times new roman;times" w:hAnsi="times new roman;times"/>
          <w:sz w:val="24"/>
        </w:rPr>
        <w:t>о страховой выплате на период рассмотрения вопроса о привлечении водителя к уголовной ответственности до вступления в законную силу соответствующего акта уполномоченного органа (постановление, приговор и другие).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выяснения всех обстоятельств страхового случая страховщик вправе в любое время обратиться с запросом (в том числе к потерпевшему, водителю, в органы государственной власти, органы местного самоуправления, организации и к другим лицам) для получения документов и информации, необходимых для принятия обоснованного решения по заявлению о страховой выплате.</w:t>
      </w:r>
    </w:p>
    <w:p>
      <w:pPr>
        <w:pStyle w:val="BodyTextoutside-table"/>
        <w:bidi w:val="0"/>
        <w:spacing w:before="0" w:after="283"/>
        <w:ind w:firstLine="709" w:left="0" w:right="0"/>
        <w:jc w:val="left"/>
        <w:outlineLvl w:val="1"/>
        <w:rPr/>
      </w:pPr>
      <w:r>
        <w:rPr>
          <w:rFonts w:ascii="times new roman;times" w:hAnsi="times new roman;times"/>
          <w:sz w:val="24"/>
        </w:rPr>
        <w:t xml:space="preserve">3. При несоблюдении срока осуществления страховой выплаты или срока выдачи направления на ремонт транспортного средства страховщик </w:t>
      </w:r>
      <w:r>
        <w:rPr/>
        <w:br/>
      </w:r>
      <w:r>
        <w:rPr>
          <w:rFonts w:ascii="times new roman;times" w:hAnsi="times new roman;times"/>
          <w:sz w:val="24"/>
        </w:rPr>
        <w:t xml:space="preserve">за каждый день просрочки уплачивает потерпевшему пени в размере </w:t>
      </w:r>
      <w:r>
        <w:rPr/>
        <w:br/>
      </w:r>
      <w:r>
        <w:rPr>
          <w:rFonts w:ascii="times new roman;times" w:hAnsi="times new roman;times"/>
          <w:sz w:val="24"/>
        </w:rPr>
        <w:t>0,5 процента от определенного в соответствии с настоящим Законом размера страхового возмещения по виду причиненного вреда каждому потерпевшему, но не более общей суммы страховой выплаты потерпевшему (выгодоприобретателю).</w:t>
      </w:r>
    </w:p>
    <w:p>
      <w:pPr>
        <w:pStyle w:val="BodyTextoutside-table"/>
        <w:bidi w:val="0"/>
        <w:spacing w:before="0" w:after="283"/>
        <w:ind w:firstLine="709" w:left="0" w:right="0"/>
        <w:jc w:val="left"/>
        <w:rPr/>
      </w:pPr>
      <w:r>
        <w:rPr>
          <w:rFonts w:ascii="times new roman;times" w:hAnsi="times new roman;times"/>
          <w:sz w:val="24"/>
        </w:rPr>
        <w:t xml:space="preserve">При несоблюдении срока направления лицу, подавшему заявление на страховую выплату (прямое возмещение убытков), мотивированного отказа в страховой выплате в письменном виде либо в выдаче направления на ремонт с указанием причин отказа страховщик за каждый день просрочки уплачивает данному лицу пени в размере 0,05 процента от установленной настоящим Законом страховой суммы по виду причиненного вреда каждому потерпевшему, но не более размера страховой суммы, установленной </w:t>
      </w:r>
      <w:r>
        <w:rPr/>
        <w:br/>
      </w:r>
      <w:r>
        <w:rPr>
          <w:rFonts w:ascii="times new roman;times" w:hAnsi="times new roman;times"/>
          <w:sz w:val="24"/>
        </w:rPr>
        <w:t>статьей 18 настоящего Закона.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Началом периода просрочки для целей расчета пеней, предусмотренных настоящим пунктом, является день, следующий за днем истечения срока, предусмотренного для надлежащего исполнения страховщиком своих обязательств.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Предусмотренные настоящим пунктом пени уплачиваются потерпевшему лицу или лицу, подавшему заявление на страховую выплату (прямое возмещение убытков), на основании поданного им заявления, при этом страховщик не вправе требовать дополнительные документы для их уплаты.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Страховщик освобождается от ответственности, предусмотренной настоящим пунктом, если невыполнение или несвоевременное выполнение обязанностей произошло не по вине страховщика.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Контроль за соблюдением страховщиками обязанностей, предусмотренных настоящим Законом и правилами обязательного страхования, в том числе порядка осуществления страхового возмещения, осуществляет орган страхового надзора.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выявления нарушений страховщиком обязанностей, предусмотренных настоящим Законом, орган страхового надзора вправе применить к страховщику меры воздействия, предусмотренные действующим законодательством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Пункт 1 статьи 24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 Если потерпевший намерен воспользоваться своим правом на страховую выплату, он обязан при первой возможности известить страховщика о наступлении страхового случая и обратиться лично либо через своего представителя к страховщику либо к представителю по ущербу </w:t>
      </w:r>
      <w:r>
        <w:rPr/>
        <w:br/>
      </w:r>
      <w:r>
        <w:rPr>
          <w:rFonts w:ascii="times new roman;times" w:hAnsi="times new roman;times"/>
          <w:sz w:val="24"/>
        </w:rPr>
        <w:t>с письменным заявлением о страховой выплате либо с заявлением о прямом возмещении убытков и предоставить документы, предусмотренные подпунктом 1) подпункта а) пункта 1 статьи 23 настоящего Закона, а также иные документы, необходимые для осуществления страхового возмещения в соответствии с перечнем документов, предусмотренных настоящим Законом и  правилами обязательного страхования в зависимости от характера страхового случая и его последствий.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по факту дорожно-транспортного происшествия было возбуждено уголовное дело, потерпевший представляет страховщику документы следственных и (или) судебных органов о возбуждении, приостановлении или об отказе в возбуждении уголовного дела либо вступившее в законную силу решение суда.</w:t>
      </w:r>
    </w:p>
    <w:p>
      <w:pPr>
        <w:pStyle w:val="BodyTextoutside-table"/>
        <w:bidi w:val="0"/>
        <w:spacing w:before="0" w:after="283"/>
        <w:ind w:firstLine="709" w:left="0" w:right="0"/>
        <w:jc w:val="left"/>
        <w:rPr/>
      </w:pPr>
      <w:r>
        <w:rPr>
          <w:rFonts w:ascii="times new roman;times" w:hAnsi="times new roman;times"/>
          <w:sz w:val="24"/>
        </w:rPr>
        <w:t xml:space="preserve">В заявлении о страховой выплате либо в заявлении о прямом возмещении убытков потерпевшим указывается способ получения </w:t>
      </w:r>
      <w:r>
        <w:rPr/>
        <w:br/>
      </w:r>
      <w:r>
        <w:rPr>
          <w:rFonts w:ascii="times new roman;times" w:hAnsi="times new roman;times"/>
          <w:sz w:val="24"/>
        </w:rPr>
        <w:t>от страховщика уведомлений, предусмотренных настоящим Законом».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Пункт 6 статьи 24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Потерпевший или его законный представитель обязаны в течение 5 (пяти) рабочих дней с даты уведомления страховщиком или представителем по ущербу о готовности провести осмотр имущества представить страховщику (представителю по ущербу) или независимому эксперту имущество, поврежденное в результате совершения дорожно-транспортного происшествия, или его остатки, чтобы страховщик имел возможность установить реальный размер ущерба, если иной срок не согласован между страховщиком и потерпевшим лицом. Дата осмотра поврежденного имущества при проведении независимой экспертизы (оценки) определяется по согласованию с экспертом и доводится до сведения потерпевшего лица (его представителя) путем направления уведомления.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характер повреждений или особенности поврежденного транспортного средства, иного имущества исключают его представление для осмотра и независимой технической экспертизы (оценки) по месту нахождения страховщика (представителя по ущербу) и (или) эксперта (оценщика), данная информация указывается в заявлении и, соответственно, осмотр или независимая техническая экспертиза (оценка) проводятся по месту нахождения поврежденного имущества».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Пункт 9 статьи 24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В случаях, предусмотренных действующим законодательством Приднестровской Молдавской Республики, права и обязанности потерпевшего, установленные настоящим Законом, переходят к иным лицам, выступающим в качестве выгодоприобретателей.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Потерпевшее лицо реализует свои права и обязанности, установленные настоящим Законом, как лично, так и через своего представителя».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Статью 25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25. Дело об ущербе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Страховщик, а в случае, предусмотренном настоящим Законом, – АСАС, открывает дело об ущербе в соответствии с порядком, установленным настоящим Законом и правилами обязательного страхования.</w:t>
      </w:r>
    </w:p>
    <w:p>
      <w:pPr>
        <w:pStyle w:val="BodyTextoutside-table"/>
        <w:bidi w:val="0"/>
        <w:spacing w:before="0" w:after="283"/>
        <w:ind w:firstLine="709" w:left="0" w:right="0"/>
        <w:jc w:val="left"/>
        <w:outlineLvl w:val="1"/>
        <w:rPr/>
      </w:pPr>
      <w:r>
        <w:rPr>
          <w:rFonts w:ascii="times new roman;times" w:hAnsi="times new roman;times"/>
          <w:sz w:val="24"/>
        </w:rPr>
        <w:t xml:space="preserve">2. Если страховщик (представитель по ущербу) не осмотрел поврежденное имущество и не составил акт осмотра и калькуляцию стоимости ущерба или не организовал независимую техническую экспертизу (оценку) в срок, указанный в подпункте 1) и подпункте 2) подпункта б) пункта 1 </w:t>
      </w:r>
      <w:r>
        <w:rPr/>
        <w:br/>
      </w:r>
      <w:r>
        <w:rPr>
          <w:rFonts w:ascii="times new roman;times" w:hAnsi="times new roman;times"/>
          <w:sz w:val="24"/>
        </w:rPr>
        <w:t>статьи 23 настоящего Закона, потерпевшее лицо вправе обратиться к услугам независимого технического эксперта (оценщика).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таком случае результаты самостоятельно организованной потерпевшим независимой технической экспертизы (оценки) принимаются страховщиком для определения размера страховой выплаты.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Стоимость независимой технической экспертизы (оценки), на основании которой произведена страховая выплата, включается в состав убытков, подлежащих возмещению страховщиком по договору обязательного страхования.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Дело об ущербе формируется на основании документов, составляемых и представляемых страховщику или запрашиваемых им в соответствии с настоящим Законом и правилами обязательного страхования. Дело об ущербе, в зависимости от характера страхового случая и его последствий, включает: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документы об установлении факта и обстоятельств совершения дорожно-транспортного происшествия, полученные от органов внутренних дел, подразделений пожарной и аварийно-спасательной службы, прокуратуры, медицинской организации, судов и иных органов государственной власти;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заявление о страховой выплате или заявление о прямом возмещении убытков;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акт осмотра с приложением калькуляции стоимости материального ущерба, составленной страховщиком;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дополнительный акт осмотра с приложением калькуляции стоимости материального ущерба, в случае необходимости;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заключение эксперта (акт оценки) и (или) смету затрат на восстановительный ремонт и (или) замену поврежденных частей и (или) деталей с указанием цен, составленные экспертом (оценщиком) или специализированной организацией;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документы, подтверждающие осуществление восстановительного ремонта, замену поврежденных деталей и их стоимость, составленные специализированной организацией, выбранной пострадавшим лицом и страховщиком;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документы, подтверждающие расходы, связанные со страховым случаем, перечисленные в пункте 4 статьи 26 настоящего Закона;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документы, выданные и оформленные в соответствии с порядком, установленным действующим законодательством Приднестровской Молдавской Республики, медицинской организацией, в которую был доставлен или обратился потерпевший с указанием характера полученных потерпевшим травм и увечий, диагноза и периода нетрудоспособности или справки специализированных учреждений об установлении инвалидности потерпевшего;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нотариально удостоверенную копию свидетельства о смерти потерпевшего;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результаты медицинской экспертизы или исследования, документы, подтверждающие дополнительные расходы на лечение и восстановление здоровья потерпевшего, в случае необходимости;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окончательное решение суда или выписку из него о размерах возмещения и порядке его выплаты, в случае необходимости;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копии бухгалтерских документов, подтверждающих выплату потерпевшему возмещения;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письменное подтверждение потерпевшим лицом или его представителем факта получения возмещения и отсутствия претензий к страховщику, в случае достижения такого согласия;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копию документа, удостоверяющего личность пострадавшего (выгодоприобретателя) или его представителя, или оригинал (копию) доверенности, выданной представителю юридического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документы, подтверждающие право пострадавшего (выгодоприобретателя) на возмещение вреда (копии);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копию водительского удостоверения лица, управлявшего транспортным средством, и копию документа, подтверждающего его право на управление данным транспортным средством, в том числе копию свидетельства о регистрации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акт страховщика о страховом случае;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 копию диагностической карты на транспортное средство виновного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 иные документы и информацию, которые потерпевший представляет в обоснование своего требования о возмещении причиненного ему вреда;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 иные документы и информацию, запрашиваемые страховщиком для выяснения обстоятельств страхового случая.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Требования по конкретному содержанию дел об ущербе, открытых в зависимости от характера страхового случая и его последствий, определяются правилами обязательного страхования.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Акт осмотра составляется страховщиком или экспертом (оценщиком) с участием потерпевшего лица и подписывается всеми лицами, участвующими в его составлении.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во время разборки или ремонта поврежденного имущества были обнаружены и другие повреждения, полученные в результате происшествия, которые не могли быть установлены изначально, составляется дополнительный акт осмотра в порядке, установленном частью первой настоящего пункта.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необходимости к дополнительному акту осмотра прилагается калькуляция стоимости материального ущерба.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Возможные возражения сторон относительно установленного ущерба указываются в акте осмотра или в приложении к нему.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Страховщик в течение 5 (пяти) рабочих дней со дня поступления соответствующего требования от лица, подавшего заявление о страховой выплате (заявления о прямом возмещении убытков), обязан ознакомить его с результатами осмотра поврежденного имущества и калькуляции стоимости материального ущерба одним из способов, указанным в заявлении о страховой выплате (заявлении о прямом возмещении убытков).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организации страховщиком независимой технической экспертизы (оценки) указанная обязанность наступает не ранее даты поступления заключения эксперта (оценщика) страховщику.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необходимости страховщик обязан уведомить потерпевшее лицо одним из способов, указанных в заявлении о перечне недостающих и (или) неправильно оформленных документов, необходимых для осуществления страхового возмещения в соответствии с правилами обязательного страхования.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Страховщик для осуществления страхового возмещения не вправе устанавливать дополнительный перечень документов в качестве обязательных, не предусмотренных настоящим Законом и правилами обязательного страхования.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После открытия дела об ущербе потерпевшее лицо вправе обратиться к страховщику (представителю по ущербу) с требованием об ознакомлении с документами, содержащимися в деле об ущербе. Порядок реализации указанного права устанавливается правилами обязательного страхования».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Пункт 1 статьи 26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 случаях возмещения вреда, причиненного имуществу потерпевшего лица, в форме страховой выплаты для целей определения размера страхового возмещения, подлежащего выплате, принимается калькуляция стоимости материального ущерба, составленная страховщиком по результатам осмотра или результаты независимой технической экспертизы (оценки), организованной в соответствии с настоящим Законом страховщиком или потерпевшим лицом.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Размер страхового возмещения указывается в письменном соглашении, подписанном между потерпевшим лицом или его законным представителем и страховщиком.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возникновения разногласий между страховщиком и потерпевшим относительно размера вреда, подлежащего возмещению по договору обязательного страхования, страховщик в любом случае обязан произвести страховую выплату в неоспариваемой части».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Пункт 3 статьи 26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 случае если по результатам проведенного страховщиком осмотра поврежденного имущества или его остатков страховщик и потерпевший согласились с размером страхового возмещения, указанным в калькуляции стоимости материального ущерба, составленной страховщиком, и не настаивают на организации независимой экспертизы (оценки) поврежденного имущества или его остатков, экспертиза не проводится.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указанном в части первой настоящего пункта, а также в случае проведения независимой технической экспертизы (оценки) размер возмещения определяется на основании письменного соглашения между потерпевшим лицом и страховщиком. Соглашение составляется в двух экземплярах (по одному экземпляру для каждой из сторон) и подписывается сторонами. Соглашение имеет общий безусловный и окончательный характер и прекращает все претензии по ущербу, которые были или могли быть установлены на дату составления соглашения».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Часть вторую пункта 1 статьи 27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том случае, если у страховщика заключен договор со станцией технического обслуживания, выбор способа возмещения вреда осуществляет потерпевший. Страховщик не обязан заключать договоры со станцией технического обслуживания для организации и оплаты восстановительного ремонта транспортного средства».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Пункт 8 статьи 27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К основаниям отказа в страховом возмещении или его части относятся также случаи, если ремонт поврежденного имущества или утилизация его остатков, осуществленные до осмотра страховщиком и (или) проведения независимой технической экспертизы (оценки) поврежденного имущества, не позволяют достоверно установить наличие страхового случая и размер убытков, подлежащих возмещению по договору обязательного страхования, за исключением случая, оговоренного в пункте 2 статьи 25 настоящего Закона.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Положения части первой настоящего пункта не применяются в отношении следующего имущества и его составных частей, поврежденного (поврежденных) в результате дорожно-транспортного происшествия и незамедлительно восстановленного (восстановленных) после дорожно-транспортного происшествия: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опоры линий электропередач;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опоры контактной сети троллейбусов;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технические средства организации дорожного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цели реализации части второй настоящего пункта пострадавшее лицо или его представитель обязаны осуществить фиксацию поврежденного в результате дорожно-транспортного происшествия имущества и его частей путем проведения фотографирования и видеосъёмки, а также последующего складирования повреждённого имущества (остатков) для осмотра страховщиком».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Часть вторую пункта 1 статьи 28 после слов «с указанием характера и степени повреждения здоровья потерпевшего» дополнить через запятую словами «а также иных документов, установленных правилами обязательного страхования».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Статью 29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29. Порядок рассмотрения споров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До предъявления к страховщику иска, содержащего требование об осуществлении страховой выплаты, уплаты пеней, потерпевший обязан обратиться к страховщику с заявлением, содержащим требование о страховой выплате или прямом возмещении убытков, уплаты пеней с приложенными к нему документами, предусмотренными правилами обязательного страхования.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При наличии разногласий между потерпевшим и страховщиком относительно исполнения последним своих обязательств по настоящему Закону, в том числе о размере осуществленной страховщиком страховой выплаты, выдаче направления на ремонт, нарушении иных обязательств, потерпевший направляет страховщику претензию с документами, приложенными к ней и обосновывающими требование потерпевшего, которая подлежит рассмотрению страховщиком в течение 5 (пяти) рабочих дней со дня поступления.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течение указанного срока страховщик обязан удовлетворить выраженное потерпевшим требование о надлежащем исполнении обязательств по настоящему Закону или направить мотивированный отказ в удовлетворении такого требования.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Если потерпевшее лицо не согласно с принятым решением страховщика, потерпевший вправе обжаловать указанное решение в судебном порядке.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Лицо, возместившее вред, причиненный в результате страхового случая, имеет право требования к страховщику в размере, определенном в соответствии с настоящим Законом. При этом реализация перешедшего права требования осуществляется в соответствии с действующим законодательством Приднестровской Молдавской Республики с соблюдением положений настоящего Закона, правил обязательного страхования, регулирующих отношения между потерпевшим и страховщиком».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В части первой пункта 1 статьи 41 слова «с момента поступления» заменить словами «с даты получения».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 1 июля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19 апреля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75-ЗИД-VII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6%20%D1%8F%D0%BD%D0%B2%D0%B0%D1%80%D1%8F%202017%20%D0%B3%D0%BE%D0%B4%D0%B0%20%E2%84%96%2018-%D0%97-VI%20%C2%AB%D0%9E%D0%B1%20%D0%BE%D0%B1%D1%8F%D0%B7%D0%B0%D1%82%D0%B5%D0%BB%D1%8C%D0%BD%D0%BE%D0%BC%20%D1%81%D1%82%D1%80%D0%B0%D1%85%D0%BE%D0%B2%D0%B0%D0%BD%D0%B8%D0%B8%20%D0%B3%D1%80%D0%B0%D0%B6%D0%B4%D0%B0%D0%BD%D1%81%D0%BA%D0%BE%D0%B9%20%D0%BE%D1%82%D0%B2%D0%B5%D1%82%D1%81%D1%82%D0%B2%D0%B5%D0%BD%D0%BD%D0%BE%D1%81%D1%82%D0%B8%20%D0%B2%D0%BB%D0%B0%D0%B4%D0%B5%D0%BB%D1%8C%D1%86%D0%B5%D0%B2%20%D1%82%D1%80%D0%B0%D0%BD%D1%81%D0%BF%D0%BE%D1%80%D1%82%D0%BD%D1%8B%D1%85%20%D1%81%D1%80%D0%B5%D0%B4%D1%81%D1%82%D0%B2%C2%BB%20%28%D0%A1%D0%90%D0%97%2017-4%29" TargetMode="External"/><Relationship Id="rId6" Type="http://schemas.openxmlformats.org/officeDocument/2006/relationships/hyperlink" Target="documents/search/doc-link/?q=%D0%BE%D1%82%2029%20%D0%BC%D0%B0%D1%80%D1%82%D0%B0%202017%20%D0%B3%D0%BE%D0%B4%D0%B0%20%E2%84%96%2068-%D0%97%D0%98%D0%94-VI%20%28%D0%A1%D0%90%D0%97%2017-14%29" TargetMode="External"/><Relationship Id="rId7" Type="http://schemas.openxmlformats.org/officeDocument/2006/relationships/hyperlink" Target="documents/search/doc-link/?q=%D0%BE%D1%82%206%20%D0%BC%D0%B0%D1%8F%202017%20%D0%B3%D0%BE%D0%B4%D0%B0%20%E2%84%96%20101-%D0%97%D0%98%D0%94-VI%20%28%D0%A1%D0%90%D0%97%2017-19%29" TargetMode="External"/><Relationship Id="rId8" Type="http://schemas.openxmlformats.org/officeDocument/2006/relationships/hyperlink" Target="documents/search/doc-link/?q=%D0%BE%D1%82%2030%20%D0%B8%D1%8E%D0%BD%D1%8F%202017%20%D0%B3%D0%BE%D0%B4%D0%B0%20%0A%E2%84%96%20200-%D0%97%D0%98-VI%20%28%D0%A1%D0%90%D0%97%2017-27%29" TargetMode="External"/><Relationship Id="rId9" Type="http://schemas.openxmlformats.org/officeDocument/2006/relationships/hyperlink" Target="documents/search/doc-link/?q=%D0%BE%D1%82%2026%20%D0%B8%D1%8E%D0%BB%D1%8F%202017%20%D0%B3%D0%BE%D0%B4%D0%B0%20%E2%84%96%20241-%D0%97%D0%98%D0%94-VI%20%28%D0%A1%D0%90%D0%97%2017-31%29" TargetMode="External"/><Relationship Id="rId10" Type="http://schemas.openxmlformats.org/officeDocument/2006/relationships/hyperlink" Target="documents/search/doc-link/?q=%D0%BE%D1%82%2018%20%D0%B0%D0%BF%D1%80%D0%B5%D0%BB%D1%8F%202018%20%D0%B3%D0%BE%D0%B4%D0%B0%20%E2%84%96%20100-%D0%97%D0%98-VI%20%28%D0%A1%D0%90%D0%97%2018-16%29" TargetMode="External"/><Relationship Id="rId11" Type="http://schemas.openxmlformats.org/officeDocument/2006/relationships/hyperlink" Target="documents/search/doc-link/?q=%D0%BE%D1%82%2029%20%D0%B4%D0%B5%D0%BA%D0%B0%D0%B1%D1%80%D1%8F%202017%20%D0%B3%D0%BE%D0%B4%D0%B0%20%E2%84%96%20398-%D0%97%D0%98-VI%20%28%D0%A1%D0%90%D0%97%2018-1%2C1%29" TargetMode="External"/><Relationship Id="rId12" Type="http://schemas.openxmlformats.org/officeDocument/2006/relationships/hyperlink" Target="documents/search/doc-link/?q=%D0%BE%D1%82%208%20%D0%BC%D0%B0%D1%8F%202018%20%D0%B3%D0%BE%D0%B4%D0%B0%20%E2%84%96%20132-%D0%97%D0%98-VI%20%0A%28%D0%A1%D0%90%D0%97%2018-19%29" TargetMode="External"/><Relationship Id="rId13" Type="http://schemas.openxmlformats.org/officeDocument/2006/relationships/hyperlink" Target="documents/search/doc-link/?q=%D0%BE%D1%82%2029%20%D0%B8%D1%8E%D0%BD%D1%8F%202018%20%D0%B3%D0%BE%D0%B4%D0%B0%20%E2%84%96%20191-%D0%97%D0%98-VI%20%28%D0%A1%D0%90%D0%97%2018-26%29" TargetMode="External"/><Relationship Id="rId14" Type="http://schemas.openxmlformats.org/officeDocument/2006/relationships/hyperlink" Target="documents/search/doc-link/?q=%D0%BE%D1%82%2029%20%D0%B4%D0%B5%D0%BA%D0%B0%D0%B1%D1%80%D1%8F%202018%20%D0%B3%D0%BE%D0%B4%D0%B0%20%E2%84%96%20361-%D0%97%D0%98%D0%94-VI%20%28%D0%A1%D0%90%D0%97%2018-52%2C1%29" TargetMode="External"/><Relationship Id="rId15" Type="http://schemas.openxmlformats.org/officeDocument/2006/relationships/hyperlink" Target="documents/search/doc-link/?q=%D0%BE%D1%82%2029%20%D0%BC%D0%B0%D1%80%D1%82%D0%B0%202019%20%D0%B3%D0%BE%D0%B4%D0%B0%20%E2%84%96%2040-%D0%97%D0%98%D0%94-VI%20%28%D0%A1%D0%90%D0%97%2019-12%29" TargetMode="External"/><Relationship Id="rId16" Type="http://schemas.openxmlformats.org/officeDocument/2006/relationships/hyperlink" Target="documents/search/doc-link/?q=%D0%BE%D1%82%2028%20%D0%B8%D1%8E%D0%BD%D1%8F%202019%20%D0%B3%D0%BE%D0%B4%D0%B0%20%E2%84%96%20123-%D0%97%D0%98%D0%94-VI%20%28%D0%A1%D0%90%D0%97%2019-24%29" TargetMode="External"/><Relationship Id="rId17" Type="http://schemas.openxmlformats.org/officeDocument/2006/relationships/hyperlink" Target="documents/search/doc-link/?q=%D0%BE%D1%82%2026%20%D0%B8%D1%8E%D0%BB%D1%8F%0A2021%20%D0%B3%D0%BE%D0%B4%D0%B0%20%E2%84%96%20192-%D0%97%D0%98%D0%94-VII%20%28%D0%A1%D0%90%D0%97%2021-30%29" TargetMode="External"/><Relationship Id="rId18" Type="http://schemas.openxmlformats.org/officeDocument/2006/relationships/hyperlink" Target="documents/search/doc-link/?q=%D0%BE%D1%82%209%20%D0%B4%D0%B5%D0%BA%D0%B0%D0%B1%D1%80%D1%8F%202021%20%D0%B3%D0%BE%D0%B4%D0%B0%20%E2%84%96%20325-%D0%97%D0%98-VII%20%28%D0%A1%D0%90%D0%97%2021-49%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3105</Words>
  <Characters>22234</Characters>
  <CharactersWithSpaces>25311</CharactersWithSpaces>
  <Paragraphs>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