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22 марта 2024 года по 25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22 марта 2024 года по 25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марта 2024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марта 2024 года по 25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1793"/>
        <w:gridCol w:w="1018"/>
        <w:gridCol w:w="1754"/>
        <w:gridCol w:w="1678"/>
        <w:gridCol w:w="1478"/>
        <w:gridCol w:w="1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марта 2024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марта 2024 года по 25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1%20%D0%BC%D0%B0%D1%80%D1%82%D0%B0%202024%20%D0%B3%D0%BE%D0%B4%D0%B0%20%E2%84%96%202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7085</Characters>
  <CharactersWithSpaces>8655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