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Распоряжение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августа 2014 года № 564р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мероприятий по взаимодействию 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и дорожных предприятий с Министерством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Республики, Министерством обороны 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государственными администрациями городов и районов в условиях зимнего максимума»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Распоряжение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2014 года № 564р «Об утверждении мероприятий по взаимодействию Министерства экономического развития Приднестровской Молдавской Республики и дорожных предприятий с Министерством внутренних дел Приднестровской Молдавской Республики, Министерством обороны Приднестровской Молдавской Республики, государственными администрациями городов и районов в условиях зимнего максимума» 
(САЗ 14-35)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распоряжениями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
2015 года № 574р (САЗ 15-33)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2019 года № 1000р (САЗ 19-47)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Распоряжения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«Об утверждении мероприятий по взаимодействию Министерства экономического развития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и дорожных предприятий с Министерством внутренних дел Приднестровской Молдавской Республики, Министерством обороны Приднестровской Молдавской Республики, Министерством сельского хозяйства и природных ресурсов Приднестровской Молдавской Республики, государственными администрациями городов (районов) Приднестровской Молдавской Республики в условиях зимнего максимума»;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Распоряжения после слов «Министерством обороны Приднестровской Молдавской Республики» дополнить через запятую словами «Министерством сельского хозяйства и природных ресурсов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3 Распоряжения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Ответственность за исполнение настоящего Распоряжения возложить на первого заместителя Председателя Правительства Приднестровской Молдавской Республики – министра экономического развития Приднестровской Молдавской Республики и глав государственных администраций городов (районов)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4 Распоряжения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Приложение к Распоряжению изложить в редакции согласно Приложению к настоящему Распоряжению.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Распоряжение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Распоряжению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4 марта 2024 года № 131р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Распоряжению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августа 2014 года № 564р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Мероприятия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взаимодействию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 и дорожных предприятий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Министерством внутренних дел Приднестровской Молдавской Республики, Министерством обороны Приднестровской Молдавской Республики, Министерством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государственными администрациями городов (районов)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условиях зимнего максимума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0"/>
        <w:gridCol w:w="4882"/>
        <w:gridCol w:w="460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Исполнители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Организовать круглосуточное дежурство ответственных лиц в Министерстве экономического развития Приднестровской Молдавской Республики и дежурно-диспетчерской службе дорожных предприятий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экономического развития Приднестровской Молдавской Республики, главы государственных администраций городов (районов) Приднестровской Молдавской Республики, руководители дорожных предприятий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Руководителям дорожных предприятий по согласованию с Министерством экономического развития Приднестровской Молдавской Республики устанавливать очередность проведения очистки от снега автомобильных дорог общего пользования государственной собственности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 xml:space="preserve">и ликвидации зимней скользкости в зависимости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от сложившейся дорожной обстановки; очередность проведения очистки от снега улично-дорожной сети – по согласованию с главами государственных администраций городов (районов) Приднестровской Молдавской Республики, а также по сообщению дежурного Управления Государственной автомобильной инспекции Министерства внутренних дел Приднестровской Молдавской Республики или ответственного сотрудника Государственной автомобильной инспекции территориального подразделения Министерства внутренних дел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Руководители дорожных предприятий, главы государственных администраций городов (районов) Приднестровской Молдавской Республики, Министерство экономического развития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Заключить договоры со сторонними хозяйствующими субъектами о привлечении спецтехники с целью уборки снега и обеспечения беспрепятственного и бесперебойного движения транспорта в условиях зимнего максимума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Руководители дорожных предприятий, главы государственных администраций городов (районов)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Обеспечить наличие песчано-соляной смеси по улично-дорожной сети муниципальной собственности во всех населенных пунктах района, в том числе в самых отдаленных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Главы государственных администраций городов (районов)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Обеспечить запасы горюче-смазочных материалов для производства работ по улично-дорожной сети муниципальной собственности, в том числе на основе заключения договоров с АЗС на заправку техники в случае зимнего максимума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Главы государственных администраций городов (районов)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Определить места для отстоя большегрузного транспорта в случае его вынужденной остановки на время расчистки и подсыпки аварийно-опасных участков автодорог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внутренних дел Приднестровской Молдавской Республики, главы государственных администраций городов (районов) Приднестровской Молдавской Республики, руководители дорожных предприятий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Обязать государственное учреждение «Республиканский гидрометеорологический центр» представлять ежедневную информацию о погодных условиях, их ухудшении, образовании наледей, переходе температуры через нулевую отметку, а также штормовых предупреждениях Министерству экономического развития Приднестровской Молдавской Республики, Главному управлению по чрезвычайным ситуациям Министерства внутренних дел Приднестровской Молдавской Республики, а также дорожным предприятиям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Информировать дорожные предприятия об ухудшении погодных условий, образовании наледей, переходе температуры через нулевую отметку, а также штормовых предупреждениях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Главное управление по чрезвычайным ситуациям Министерства внутренних дел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Привести в готовность имеющуюся спецтехнику для ликвидации последствий зимнего максимума на автодорогах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обороны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Определить место стоянки 2 (двух) специализированных автомобилей типа тягач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 xml:space="preserve">для буксировки большегрузных автомобилей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и автопоездов в селах Рашково и Хрустовая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Глава Государственной администрации Каменского района и города Каменки, руководитель государственного унитарного предприятия «Каменское дорожно-строительно-эксплуатационное управление» по согласованию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с Министерством обороны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Уделить особое внимание местам со сложным рельефом местности, способствующим созданию аварийных обстановок вследствие скопления снега, а также местам возможного скопления транспорта (Приложение к настоящим Мероприятиям)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Руководители дорожных предприятий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Разработать и утвердить у глав государственных администраций городов (районов) Приднестровской Молдавской Республики графики дежурств инженерно-технических работников в зимний период и представить их в Министерство экономического развития Приднестровской Молдавской Республики, территориальные подразделения Главного управления по чрезвычайным ситуациям Министерства внутренних дел Приднестровской Молдавской Республики и Государственной автомобильной инспекции Министерства внутренних дел Приднестровской Молдавской Республики.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В графики дежурства включить транспортные средства для использования их при необходимости в качестве буксиров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Руководители дорожных предприятий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Координировать работу дорожных предприятий, сторонних хозяйствующих субъектов, Управления Государственной автомобильной инспекции Министерства внутренних дел Приднестровской Молдавской Республики в условиях зимнего максимума в телефонном режиме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Главы государственных администраций городов (районов) Приднестровской Молдавской Республики, отделы (отделения) по делам гражданской обороны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и чрезвычайным ситуациям Управления гражданской защиты Главного управления по чрезвычайным ситуациям Министерства внутренних дел Приднестровской Молдавской Республики, Министерство экономического развития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Дежурному по Управлению Государственной автомобильной инспекции Министерства внутренних дел Приднестровской Молдавской Республики обо всех выявленных недостатках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 xml:space="preserve">и условиях, составляющих помехи движению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 xml:space="preserve">и угрозу его безопасности, в том числе о возможных направлениях образования заторов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в любое время суток, информировать Министерство экономического развития 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(тел.: 0 (533) 5 12 41), ответственных дежурных дорожных предприятий, а также дежурную часть Главного управления по чрезвычайным ситуациям Министерства внутренних дел Приднестровской Молдавской Республики (тел.: 0 (533) 8 06 63)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в соответствии с ведомственными нормативами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внутренних дел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Дежурный территориального подразделения Управления Государственной автомобильной инспекции Министерства внутренних дел Приднестровской Молдавской Республики принимает информацию об осложнении дорожной обстановки, поступающей от нарядов территориального подразделения Государственной автомобильной инспекции и (или) Управления Государственной автомобильной инспекции Министерства внутренних дел Приднестровской Молдавской Республики, участников дорожного движения и граждан, проверяет и передает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в дежурные (диспетчерские) пункты организаций, определенных решением (распоряжением) главы государственной администрации города (района) Приднестровской Молдавской Республики, для соответствующего реагирования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внутренних дел Приднестровской Молдавской Республики, главы государственных администраций городов (районов)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Привлечение спецтехники сторонних хозяйствующих субъектов, с которыми был заключен договор о привлечении спецтехники,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с целью уборки снега и обеспечения беспрепятственного движения транспорта в условиях зимнего максимума (при его возникновении), осуществлять на основании решения городской (районной) комиссии по чрезвычайным ситуациям.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Докладывать об обстановке дежурному Министерства экономического развития 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(тел.: 0 (533) 5 12 41)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Главы государственных администраций городов (районов) 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Руководители дорожных предприятий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Ответственному дежурному дорожного предприятия в рабочие дни с 7:45 до 8:10 отчитываться в Министерство экономического развития Приднестровской Молдавской Республики о проделанной работе за прошедшие сутки, состоянии дорожных покрытий на автомобильных дорогах общего пользования,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проезжаемости по автомобильным дорогам общего пользования (тел.: 0 (533) 5 12 41).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 случае чрезвычайной ситуации докладывать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в Министерство экономического развития Приднестровской Молдавской Республики круглосуточно. Главному управлению по чрезвычайным ситуациям Министерства внутренних дел Приднестровской Молдавской Республики в случае чрезвычайной ситуации докладывать согласно Регламенту обмена информацией в рамках межведомственного информационного обмена по вопросам угрозы возникновения и ликвидации чрезвычайных ситуаций на территории, обслуживаемой дорожным предприятием (тел.: 0 (533) 8 06 63)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Руководители дорожных предприятий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Дежурному Министерства экономического развития Приднестровской Молдавской Республики через Главное управление по чрезвычайным ситуациям Министерства внутренних дел Приднестровской Молдавской Республики (тел.: 0 (533) 8 06 63) в случае возможности возникновения заторов вследствие движения большегрузного транспорта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 xml:space="preserve">в направлении аварийно-опасных участков информировать Управление Государственной автомобильной инспекции Министерства внутренних дел Приднестровской Молдавской Республики о необходимости останавливать большегрузный транспорт либо направлять его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в оборудованные места отстоя, а дорожному предприятию произвести работы по расчистке аварийно-опасного участка.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Принимать меры к приостановке автомобильного движения и своевременному информированию об этом предприятия, осуществляющие пассажирские перевозки, и открытое акционерное общество «Автостанции Приднестровья» в случае осложнения дорожных условий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экономического развития Приднестровской Молдавской Республики, Министерство внутренних дел Приднестровской Молдавской Республики, руководители дорожных предприятий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Управлению Государственной автомобильной инспекции Министерства внутренних дел Приднестровской Молдавской Республики и (или) территориальному подразделению Государственной автомобильной инспекции Министерства внутренних дел Приднестровской Молдавской Республики по согласованию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с Министерством экономического развития Приднестровской Молдавской Республики и (или) по обращению государственной администрации города (района) Приднестровской Молдавской Республики в случае возможности возникновения заторов на автомобильных дорогах общего пользования и (или) улично-дорожной сети вследствие обильного снегопада и других неблагоприятных погодных условий ограничивать движение транспорта в направлении проблемных участков до окончания их расчистки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Главы государственных администраций городов (районов) Приднестровской Молдавской Республики, Министерство внутренних дел Приднестровской Молдавской Республики, Министерство экономического развития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Обеспечить сопровождение доставки техники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и горюче-смазочных материалов в случае необходимости в населенные пункты на места ликвидации последствий зимнего максимума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Управление Государственной автомобильной инспекции Министерства внутренних дел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Главному управлению по чрезвычайным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 xml:space="preserve">ситуациям Министерства внутренних дел Приднестровской Молдавской Республики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 xml:space="preserve">в случае чрезвычайных ситуаций связываться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 xml:space="preserve">с дежурным Министерства обороны Приднестровской Молдавской Республики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 xml:space="preserve">для привлечения спецтехники с целью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 xml:space="preserve">ликвидации последствий зимнего максимума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(тел.: 0 (533) 9 44 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внутренних дел Приднестровской Молдавской Республики, Министерство обороны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Руководителям специализированных дорожных предприятий совместно с территориальными управлениями сельского хозяйства и природных ресурсов и государственными администрациями городов (районов) Приднестровской Молдавской Республики провести работу по заблаговременному определению мест объездов снегозаносимых участков дорог, в том числе и через поля сельхозпроизводителей. Разработать и согласовать с Управлением Государственной автомобильной инспекции Министерства внутренних дел Приднестровской Молдавской Республики схемы временных дорог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 xml:space="preserve">Главы государственных администраций городов (районов) Приднестровской Молдавской Республики, руководители дорожных предприятий, Министерство сельского хозяйства 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и природных ресурсов Приднестровской Молдавской Республики, Министерство внутренних дел Приднестровской Молдавской Республики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Мероприятиям по взаимодействию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дорожных предприятий с Министерством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Министерством обороны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Республики,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Министерством сельского хозяйства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и природных ресурсов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Республики,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государственными администрациями городов (районов)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условиях зимнего максимума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Участки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автомобильных дорог общего пользования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 сложным рельефом местности и возможным скоплением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автомобильного транспорта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Город Тирасполь: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путепровод по улице Шевченко;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путепровод по улице Краснодонской;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улица Одесская – угол улицы Чапаева;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улица Лермонтова – угол улицы Чапаева;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улица Одесская – угол улицы Каховской, улицы Юности;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улица Одесская – угол улицы Текстильщиков;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улица Краснодонская: от улицы Мира до улицы Заречной;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улица Карла Либкнехта – перекресток с улицы Макаренко;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улица Мира – пересечение с улицей Одесской;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улица Мира – пересечение с проездом Лучевым;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улица Краснодонская – пересечение с улицей Юности и улицей Каховской;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улица 9 Января – пересечение с улицей Ленина;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улица Ленина – пересечение с улицей Карла Либкнехта;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улица Шевченко – пересечение с улицей Шутова;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улица Шевченко – пересечение с улицей Сакриера;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улица Шевченко – пересечение с улицей Клары Цеткин;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улица Шевченко – перекресток на площади Суворова;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улица Сакриера – пересечение с улицей Украинской.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Город Бендеры: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улица Ленинградская;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улица 40 лет Победы;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улица Кишиневская (Кишиневское направление);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улица Ермакова;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въезд в город Бендеры со стороны города Тирасполя;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улица 40 лет МССР (Каушанское направление);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улица Пионерская (подъезд к городскому кладбищу);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путепроводы: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улица Ермакова – улица Панина – 2 шт.;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улица Котовского – улица Панина;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улица Панина – улица Суворова;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улица Мацнева;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улица Коммунистическая – пересечение с улицей Первомайской;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улица Коммунистическая (подъем в районе открытого акционерного общества «Бендерский маслоэкстракционный завод»);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улица Первомайская – пересечение с улицей Суворова;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улица Суворова (подъем в районе Площади Героев);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улица Интернационалистов;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улица Павлика Морозова.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Слободзейский район: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а/д «Брест – Кишинев – Одесса»: км 950-956;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а/д «Днестровск – Первомайск»;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а/д «Владимировка – Фрунзе – Н. Котовск»;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а/п к селу Никольское;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а/д «Тирасполь – Незавертайловка» – участок от города Слободзеи до села Чобручи;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а/д «Тирасполь – Каменка» км 6-10 и 16-20;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а/д «Брест – Кишинев – Одесса»: км 905-935;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а/д «Парканы – Бычок»;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а/д «граница Республики Молдова – Глиное – Первомайск»;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а/п к селу Старая Андрияшевка.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Григориопольский район: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а/д «Тирасполь – Каменка»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        </w:t>
      </w:r>
      <w:r>
        <w:rPr>
          <w:rFonts w:ascii="times new roman;times" w:hAnsi="times new roman;times"/>
          <w:sz w:val="24"/>
        </w:rPr>
        <w:t>- (обход город Григориополь): 4+200 – 5+185 км;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  </w:t>
      </w:r>
      <w:r>
        <w:rPr>
          <w:rFonts w:ascii="times new roman;times" w:hAnsi="times new roman;times"/>
          <w:sz w:val="24"/>
        </w:rPr>
        <w:t>5+185 – 5+800 км;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  </w:t>
      </w:r>
      <w:r>
        <w:rPr>
          <w:rFonts w:ascii="times new roman;times" w:hAnsi="times new roman;times"/>
          <w:sz w:val="24"/>
        </w:rPr>
        <w:t>6+600 – 7+032 км;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           </w:t>
      </w:r>
      <w:r>
        <w:rPr>
          <w:rFonts w:ascii="times new roman;times" w:hAnsi="times new roman;times"/>
          <w:sz w:val="24"/>
        </w:rPr>
        <w:t>7+032 – 7+850 км;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а/д «Тирасполь – Каменка»: 30+000 – 31+431 км;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31+431 – 32+020 км;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а/д «Григориополь – Шипка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- Карманово – Котовка»: 29+700 – 30+000 км;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а/д «Григориополь – Карманово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  </w:t>
      </w:r>
      <w:r>
        <w:rPr>
          <w:rFonts w:ascii="times new roman;times" w:hAnsi="times new roman;times"/>
          <w:sz w:val="24"/>
        </w:rPr>
        <w:t>- гр. Украины»: 13+500 – 14+473 км;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 </w:t>
      </w:r>
      <w:r>
        <w:rPr>
          <w:rFonts w:ascii="times new roman;times" w:hAnsi="times new roman;times"/>
          <w:sz w:val="24"/>
        </w:rPr>
        <w:t>14+473 – 15+000 км;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 </w:t>
      </w:r>
      <w:r>
        <w:rPr>
          <w:rFonts w:ascii="times new roman;times" w:hAnsi="times new roman;times"/>
          <w:sz w:val="24"/>
        </w:rPr>
        <w:t>31+020 – 32+600 км;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а/д (Тирасполь – Каменка)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  </w:t>
      </w:r>
      <w:r>
        <w:rPr>
          <w:rFonts w:ascii="times new roman;times" w:hAnsi="times new roman;times"/>
          <w:sz w:val="24"/>
        </w:rPr>
        <w:t>- Спея-Бычок-Парканы: 22+450 – 22+700 км.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Дубоссарский район: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сильноснегозаносимые участки: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а/д «Тирасполь – Каменка»: км 50-56; 70-71; 79-81; 85-88;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а/д «Волгоград – Кишинев»: км 1401 – 1403; 1405 – 1407; 1410 – 1420;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а/д «Волгоград – Кишинев – Н. Комиссаровка»: км 3-12;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а/п к селу Кр. Виноградарь: км 0-1;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снегозаносимые участки: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а/д «Дубоссары – Кочиеры – Роги»: км 6-9; 12-14;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а/д (Григориополь – Карманово) – Дороцкое – Гыртоп: км 7-12;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а/д «Тирасполь – Каменка – Волгоград – Кишинев»: км 0-4;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а/д «Тирасполь – Каменка – Гармацкое – Цыбулевка – гр. Украины»: 4-9;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а/д «Тирасполь – Каменка»: км 61-64; 69-71 (объездная);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предельный процент уклона: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а/д «Тирасполь – Каменка»: км 48+200 – 87+844: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км 48+300 – 3,8%;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км 49+500 – 4,0%;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км 55+500 – 8,5%;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км 61+000 – 4,6%;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км 62+500 – 6,0%;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км 73+500 – 4,2%;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км 74+200 – 8,0%;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   </w:t>
      </w:r>
      <w:r>
        <w:rPr>
          <w:rFonts w:ascii="times new roman;times" w:hAnsi="times new roman;times"/>
          <w:sz w:val="24"/>
        </w:rPr>
        <w:t>км 77+400 – 8,0%;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а/д «Волгоград – Кишинев»: км 1399+000 – 1421+770: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км 1471 – 1419 – 6,0%;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км 1407 – 1402 – 3,6%;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км 1399 – 1401 – 6,0%;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км 1398 – 4,0%.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Рыбницкий район: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а/д «Тирасполь – Каменка»: км 109-111; 88-89; 142-143;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а/д «Рыбница – Броштяны – гр. Украины»: км 24-25; 27-28;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а/д «Гидирим – Воронково»: км 6-8;12;14;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а/д «Ивановка – Кодыма»: км 3-4; 8;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а/д (Рыбница – Броштяны – гр. Украины) -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  </w:t>
      </w:r>
      <w:r>
        <w:rPr>
          <w:rFonts w:ascii="times new roman;times" w:hAnsi="times new roman;times"/>
          <w:sz w:val="24"/>
        </w:rPr>
        <w:t>- Б. Молокиш – В. Турково: км 2-7;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а/д (Рыбница – Броштяны – гр. Украины) -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  </w:t>
      </w:r>
      <w:r>
        <w:rPr>
          <w:rFonts w:ascii="times new roman;times" w:hAnsi="times new roman;times"/>
          <w:sz w:val="24"/>
        </w:rPr>
        <w:t>- Колбасна – Воронково: км 5; 15-16;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а/д (Тирасполь – Каменка) – (Воронково – Мокра): км 2-6;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а/д «Рыбница – Броштяны – гр. Украины»: км 27-28 (перед селом Ивановка);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а/д «Рыбница – Броштяны – гр. Украины»: км 24-25 (после съезда в село Плоть).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Каменский район: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а/д «Тирасполь – Каменка»: км 144-147;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а/д «Каменка – Хрустовая – гр. Украины»: км 12-13;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а/д «Каменка – Кузьмин – гр. Украины»: км 16-20;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а/д «Рашково – Валя Адынка – Константиновка»: км 9-10;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а/д «Хрустовая – Ротар – Соколовка»: км 10;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а/д (Каменка – Кузьмин – гр. Украины) – Окница: км 1-4;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а/д «Каменка – станция УЖД – гр. Украины»: км 1-2;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а/д (Тирасполь – Каменка) – Слобода Рашково: км 4-5;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а/д «Каменка – Красный Октябрь»: км 9-12;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а/д «подъезд к с. Александровка»: км 0-1».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0%D0%B2%D0%B3%D1%83%D1%81%D1%82%D0%B0%202014%20%D0%B3%D0%BE%D0%B4%D0%B0%20%E2%84%96%20564%D1%8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0%D0%B2%D0%B3%D1%83%D1%81%D1%82%D0%B0%202014%20%D0%B3%D0%BE%D0%B4%D0%B0%20%E2%84%96%20564%D1%80%20%C2%AB%D0%9E%D0%B1%20%D1%83%D1%82%D0%B2%D0%B5%D1%80%D0%B6%D0%B4%D0%B5%D0%BD%D0%B8%D0%B8%20%D0%BC%D0%B5%D1%80%D0%BE%D0%BF%D1%80%D0%B8%D1%8F%D1%82%D0%B8%D0%B9%20%D0%BF%D0%BE%20%D0%B2%D0%B7%D0%B0%D0%B8%D0%BC%D0%BE%D0%B4%D0%B5%D0%B9%D1%81%D1%82%D0%B2%D0%B8%D1%8E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20%D0%B8%20%D0%B4%D0%BE%D1%80%D0%BE%D0%B6%D0%BD%D1%8B%D1%85%20%D0%BF%D1%80%D0%B5%D0%B4%D0%BF%D1%80%D0%B8%D1%8F%D1%82%D0%B8%D0%B9%20%D1%81%20%D0%9C%D0%B8%D0%BD%D0%B8%D1%81%D1%82%D0%B5%D1%80%D1%81%D1%82%D0%B2%D0%BE%D0%BC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2C%20%D0%9C%D0%B8%D0%BD%D0%B8%D1%81%D1%82%D0%B5%D1%80%D1%81%D1%82%D0%B2%D0%BE%D0%BC%20%D0%BE%D0%B1%D0%BE%D1%80%D0%BE%D0%BD%D1%8B%20%D0%9F%D1%80%D0%B8%D0%B4%D0%BD%D0%B5%D1%81%D1%82%D1%80%D0%BE%D0%B2%D1%81%D0%BA%D0%BE%D0%B9%20%D0%9C%D0%BE%D0%BB%D0%B4%D0%B0%D0%B2%D1%81%D0%BA%D0%BE%D0%B9%20%D0%A0%D0%B5%D1%81%D0%BF%D1%83%D0%B1%D0%BB%D0%B8%D0%BA%D0%B8%2C%20%D0%B3%D0%BE%D1%81%D1%83%D0%B4%D0%B0%D1%80%D1%81%D1%82%D0%B2%D0%B5%D0%BD%D0%BD%D1%8B%D0%BC%D0%B8%20%D0%B0%D0%B4%D0%BC%D0%B8%D0%BD%D0%B8%D1%81%D1%82%D1%80%D0%B0%D1%86%D0%B8%D1%8F%D0%BC%D0%B8%20%D0%B3%D0%BE%D1%80%D0%BE%D0%B4%D0%BE%D0%B2%20%D0%B8%20%D1%80%D0%B0%D0%B9%D0%BE%D0%BD%D0%BE%D0%B2%20%D0%B2%20%D1%83%D1%81%D0%BB%D0%BE%D0%B2%D0%B8%D1%8F%D1%85%20%D0%B7%D0%B8%D0%BC%D0%BD%D0%B5%D0%B3%D0%BE%20%D0%BC%D0%B0%D0%BA%D1%81%D0%B8%D0%BC%D1%83%D0%BC%D0%B0%C2%BB%20%0A%28%D0%A1%D0%90%D0%97%2014-35%29" TargetMode="External"/><Relationship Id="rId8" Type="http://schemas.openxmlformats.org/officeDocument/2006/relationships/hyperlink" Target="documents/search/doc-link/?q=%D0%BE%D1%82%2013%20%D0%B0%D0%B2%D0%B3%D1%83%D1%81%D1%82%D0%B0%20%0A2015%20%D0%B3%D0%BE%D0%B4%D0%B0%20%E2%84%96%20574%D1%80%20%28%D0%A1%D0%90%D0%97%2015-33%29" TargetMode="External"/><Relationship Id="rId9" Type="http://schemas.openxmlformats.org/officeDocument/2006/relationships/hyperlink" Target="documents/search/doc-link/?q=%D0%BE%D1%82%205%20%D0%B4%D0%B5%D0%BA%D0%B0%D0%B1%D1%80%D1%8F%202019%20%D0%B3%D0%BE%D0%B4%D0%B0%20%E2%84%96%201000%D1%80%20%28%D0%A1%D0%90%D0%97%2019-47%29" TargetMode="External"/><Relationship Id="rId10" Type="http://schemas.openxmlformats.org/officeDocument/2006/relationships/hyperlink" Target="documents/search/doc-link/?q=%D0%BE%D1%82%204%20%D0%BC%D0%B0%D1%80%D1%82%D0%B0%202024%20%D0%B3%D0%BE%D0%B4%D0%B0%20%E2%84%96%20131%D1%8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2435</Words>
  <Characters>18921</Characters>
  <CharactersWithSpaces>22342</CharactersWithSpaces>
  <Paragraphs>276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