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РЕОРГАНИЗАЦИИ РЕСПУБЛИКАНСКОГО ТЕАТРА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ДРАМЫ И КОМЕДИИ Г.ТИРАСПОЛЯ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14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09-92)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 целью   расширения   творческих   задач  по  эстетическому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нравственному воспитанию подрастающего поколения,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Переименовать   Республиканский  театр  драмы  и  комедии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 театр и отнести его к 1 категории по оплате труда с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октября 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Вменить  в  обязанности театра драмы и комедии функции театра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юного зрителя.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Утвердить  штатное  расписание  и  оклады  коллектива  театра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приложению  N  1, а также фонд заработной платы на 4 квартал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года в сумме 801.6 тыс.рублей.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14 деабря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310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110</Words>
  <Characters>653</Characters>
  <CharactersWithSpaces>1283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