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ГОСУДАРСТВЕННОЙ СЛУЖБЫ ПО СПОРТУ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Порядка разработки и утверждения государственных стандартов спортивной подготовки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Государственные администрации городов и районов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13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12515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2012 года № 133-3-V «О физической культуре и спорте в Приднестровской Молдавской Республике» (САЗ 12-29)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64 «Об утверждении Положения, структуры и предельной штатной численности Государственной службы по спорту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2017 года № 285 (САЗ 17-45)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353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февраля 2019 года № 38 (САЗ  19-5)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2019 года № 136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ноября 2019 года № 398 (САЗ 19-43)</w:t>
        </w:r>
      </w:hyperlink>
      <w:r>
        <w:rPr>
          <w:rFonts w:ascii="times new roman;times" w:hAnsi="times new roman;times"/>
          <w:sz w:val="24"/>
        </w:rPr>
        <w:t xml:space="preserve">, в целях утверждении Порядка разработки и утверждения государственных стандартов спортивной подготовки, приказываю: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Порядок разработки и утверждения государственных стандартов спортивной подготовки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Начальник                                               В. СОКОЛЕНКО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106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Государственной службы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по спорту 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 xml:space="preserve"> </w:t>
      </w:r>
      <w:hyperlink r:id="rId1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22 мая 2024 года № 106</w:t>
        </w:r>
      </w:hyperlink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 разработки и утверждения государственных стандартов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спортивной подготовки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Государственные стандарты спортивной подготовки предназначены для обеспечения: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единства основных требований к спортивной подготовке;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планомерности осуществления спортивной подготовки;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подготовки спортсменов высокого класса для спортивных сборных команд, в том числе спортивных сборных команд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В Приднестровской Молдавской Республике по каждому виду спорта (за исключением военно-прикладных, служебно-прикладных и национальных видов спорта), внесенному в Республиканский реестр видов спорта, устанавливаются государственные стандарты спортивной подготовки.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Государственные стандарты спортивной подготовки являются обязательными при реализации программ спортивной подготовки организациями, осуществляющими спортивную подготовку.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Разработка государственных стандартов осуществляется Государственной службой по спорту Приднестровской Молдавской Республики по согласованию с: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республиканскими спортивными федерациями по видам спорта;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управлениями физической культуры и спорта городов и районов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иными заинтересованными организациями по виду спорта.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Утверждение государственных стандартов спортивной подготовки осуществляет Государственная служба по спорту Приднестровской Молдавской Республики.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При подготовке проекта государственного стандарта спортивной подготовки учитываются, в том числе: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правила видов спорта, включенных в Республиканский реестр видов спорта;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правила видов спорта, утвержденных международными спортивными организациями (за исключением военно-прикладных, служебно-прикладных видов спорта, а также национальных видов спорта);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результаты научно-исследовательских работ в области физической культуры и спорта;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основные вопросы теории и методики физического воспитания и спорта;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методы оценки физического развития и физической работоспособности в зависимости от возраста и физической подготовленности;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современные методики спортивной тренировки и соревновательной деятельности;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методы планирования тренировочного процесса, современные методы тренировочной работы со спортсменами;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положения нормативных правовых актов в области физической культуры и спорта.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Государственные стандарты спортивной подготовки включают в себя: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требования к структуре и содержанию программ спортивной подготовки, в том числе к освоению их теоретических и практических разделов применительно к каждому этапу спортивной подготовки;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нормативы физической подготовки и иные спортивные нормативы с учетом возраста, пола лиц, проходящих спортивную подготовку, особенностей вида спорта (спортивных дисциплин).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Нормативы физической подготовки и иные спортивные нормативы, указанные в части первой настоящего подпункта, согласовываются с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здравоохранения;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требования к участию лиц, проходящих спортивную подготовку, и лиц, ее осуществляющих, в спортивных соревнованиях, предусмотренных в соответствии с реализуемой программой спортивной подготовки;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требования к результатам реализации программ спортивной подготовки на каждом из этапов спортивной подготовки;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особенности осуществления спортивной подготовки по отдельным спортивным дисциплинам соответствующего вида спорта;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требования к условиям реализации программ спортивной подготовки, в том числе кадрам, материально-технической базе и инфраструктуре организаций, осуществляющих спортивную подготовку, и иным условиям.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требования к результатам прохождения спортивной подготовки применительно к этапам спортивной подготовки: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спортивно-оздоровительный этап;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этап начальной подготовки;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тренировочный этап;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этап совершенствования спортивного мастерства;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этап высшего спортивного мастерства;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Для инвалидов и лиц с ограниченными возможностями здоровья, проходящих спортивную подготовку, устанавливаются специальные государственные стандарты спортивной подготовки.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Разработанный проект государственного стандарта спортивной подготовки направляется в заинтересованные органы (структурные подразделения органов) и организации.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Согласование проекта государственного стандарта спортивной подготовки осуществляется заинтересованными органами (структурными подразделениями органов) и организациями в тридцатидневный срок с даты поступления проекта государственного стандарта спортивной подготовки.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Согласование проекта государственного стандарта спортивной подготовки оформляется визами, которые включают в себя наименование должности и личную подпись руководителя заинтересованного органа (структурного подразделения органа) или организации, расшифровку подписи и дату подписи.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При согласовании проекта государственного стандарта спортивной подготовки, лица, не согласные с проектом государственного стандарта спортивной подготовки в целом или его отдельными пунктами, представляют свои замечания.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Замечания излагаются в письменном виде на отдельном листе и прилагаются к проекту государственного стандарта спортивной подготовки.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Согласованный проект государственного стандарта спортивной подготовки по виду спорта утверждается приказом начальника Государственной службы по спорту Приднестровской Молдавской Республики, который направляется в Министерство юстиции Приднестровской Молдавской Республики на государственную регистрацию и официальное опубликование не позднее 10 (десяти) календарных дней со дня подписания.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Государственные стандарты спортивной подготовки утверждаются не реже чем один раз в 5 (пять) лет.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0%B8%D1%8E%D0%BB%D1%8F%202012%20%D0%B3%D0%BE%D0%B4%D0%B0%20%E2%84%96%20133-3-V%20%C2%AB%D0%9E%20%D1%84%D0%B8%D0%B7%D0%B8%D1%87%D0%B5%D1%81%D0%BA%D0%BE%D0%B9%20%D0%BA%D1%83%D0%BB%D1%8C%D1%82%D1%83%D1%80%D0%B5%20%D0%B8%20%D1%81%D0%BF%D0%BE%D1%80%D1%82%D0%B5%20%D0%B2%20%D0%9F%D1%80%D0%B8%D0%B4%D0%BD%D0%B5%D1%81%D1%82%D1%80%D0%BE%D0%B2%D1%81%D0%BA%D0%BE%D0%B9%20%D0%9C%D0%BE%D0%BB%D0%B4%D0%B0%D0%B2%D1%81%D0%BA%D0%BE%D0%B9%20%D0%A0%D0%B5%D1%81%D0%BF%D1%83%D0%B1%D0%BB%D0%B8%D0%BA%D0%B5%C2%BB%20%28%D0%A1%D0%90%D0%97%2012-29%29" TargetMode="External"/><Relationship Id="rId6" Type="http://schemas.openxmlformats.org/officeDocument/2006/relationships/hyperlink" Target="documents/search/doc-link/?q=%D0%BE%D1%82%206%20%D0%B0%D0%BF%D1%80%D0%B5%D0%BB%D1%8F%202017%20%D0%B3%D0%BE%D0%B4%D0%B0%20%E2%84%96%2064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3%D0%BE%D1%81%D1%83%D0%B4%D0%B0%D1%80%D1%81%D1%82%D0%B2%D0%B5%D0%BD%D0%BD%D0%BE%D0%B9%20%D1%81%D0%BB%D1%83%D0%B6%D0%B1%D1%8B%20%D0%BF%D0%BE%20%D1%81%D0%BF%D0%BE%D1%80%D1%82%D1%83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7" Type="http://schemas.openxmlformats.org/officeDocument/2006/relationships/hyperlink" Target="documents/search/doc-link/?q=%D0%BE%D1%82%201%20%D0%BD%D0%BE%D1%8F%D0%B1%D1%80%D1%8F%202017%20%D0%B3%D0%BE%D0%B4%D0%B0%20%E2%84%96%20285%20%28%D0%A1%D0%90%D0%97%2017-45%29" TargetMode="External"/><Relationship Id="rId8" Type="http://schemas.openxmlformats.org/officeDocument/2006/relationships/hyperlink" Target="documents/search/doc-link/?q=%D0%BE%D1%82%2017%20%D0%BE%D0%BA%D1%82%D1%8F%D0%B1%D1%80%D1%8F%202018%20%D0%B3%D0%BE%D0%B4%D0%B0%20%E2%84%96%20353%20%28%D0%A1%D0%90%D0%97%2018-42%29" TargetMode="External"/><Relationship Id="rId9" Type="http://schemas.openxmlformats.org/officeDocument/2006/relationships/hyperlink" Target="documents/search/doc-link/?q=%D0%BE%D1%82%204%20%D1%84%D0%B5%D0%B2%D1%80%D0%B0%D0%BB%D1%8F%202019%20%D0%B3%D0%BE%D0%B4%D0%B0%20%E2%84%96%2038%20%28%D0%A1%D0%90%D0%97%C2%A0%2019-5%29" TargetMode="External"/><Relationship Id="rId10" Type="http://schemas.openxmlformats.org/officeDocument/2006/relationships/hyperlink" Target="documents/search/doc-link/?q=%D0%BE%D1%82%2024%20%D0%B0%D0%BF%D1%80%D0%B5%D0%BB%D1%8F%202019%20%D0%B3%D0%BE%D0%B4%D0%B0%20%E2%84%96%20136%20%28%D0%A1%D0%90%D0%97%2019-16%29" TargetMode="External"/><Relationship Id="rId11" Type="http://schemas.openxmlformats.org/officeDocument/2006/relationships/hyperlink" Target="documents/search/doc-link/?q=%D0%BE%D1%82%206%20%D0%BD%D0%BE%D1%8F%D0%B1%D1%80%D1%8F%202019%20%D0%B3%D0%BE%D0%B4%D0%B0%20%E2%84%96%20398%20%28%D0%A1%D0%90%D0%97%2019-43%29" TargetMode="External"/><Relationship Id="rId12" Type="http://schemas.openxmlformats.org/officeDocument/2006/relationships/hyperlink" Target="documents/search/doc-link/?q=%D0%BE%D1%82%2022%20%D0%BC%D0%B0%D1%8F%202024%20%D0%B3%D0%BE%D0%B4%D0%B0%20%E2%84%96%2010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870</Words>
  <Characters>6635</Characters>
  <CharactersWithSpaces>7500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