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мерах государственной поддержки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субъектов экономической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негативными последствиями внешних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</w:t>
      </w:r>
      <w:r>
        <w:rPr>
          <w:rStyle w:val="Strong"/>
        </w:rPr>
        <w:t xml:space="preserve">  </w:t>
      </w:r>
      <w:r>
        <w:rPr>
          <w:rStyle w:val="Strong"/>
          <w:rFonts w:ascii="times new roman;times" w:hAnsi="times new roman;times"/>
          <w:sz w:val="24"/>
        </w:rPr>
        <w:t>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96-З-VII «О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факторов» 
(САЗ 22-25)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
№ 217-ЗИД-VII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242-ЗИД-VII 
(САЗ 22-37)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391-ЗИД-VII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405-ЗИ-VII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228-ЗИ-VII 
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371-ЗИ-VII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419-ЗД-VII (САЗ 24-1)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дополнить подпунктом а-1)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«а-1) Арбитражный суд Приднестровской Молдавской Республики вправе отсрочить или рассрочить на срок до 10 (десяти) лет исполнение судебного акта о взыскании с юридических лиц обязательных платежей </w:t>
      </w:r>
      <w:r>
        <w:rPr/>
        <w:br/>
      </w:r>
      <w:r>
        <w:rPr>
          <w:rFonts w:ascii="times new roman;times" w:hAnsi="times new roman;times"/>
          <w:sz w:val="24"/>
        </w:rPr>
        <w:t xml:space="preserve">и санкций, имеющихся по состоянию на 1 января 2024 года, перед которыми </w:t>
      </w:r>
      <w:r>
        <w:rPr/>
        <w:br/>
      </w:r>
      <w:r>
        <w:rPr>
          <w:rFonts w:ascii="times new roman;times" w:hAnsi="times new roman;times"/>
          <w:sz w:val="24"/>
        </w:rPr>
        <w:t>в период с 2011 года по 2015 год имелись неисполненные (ненадлежаще исполненные) договорные обязательства автономной некоммерческой организации «Евразийская интеграция» по оплате выполненных работ (оказанных услуг), вытекающих из договоров гражданско-правового характера».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3 после слов «за исключением» дополнить словами «подпункта а-1)» с последующей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3 дополнить пунктом 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Подпункт а-1) статьи 1 настоящего Закона вступает в силу со дня, следующего за днем официального опубликования, и действует по 31 декабря 2025 года включительно».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94-ЗД-VII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22%20%D0%B3%D0%BE%D0%B4%D0%B0%20%E2%84%96%2096-%D0%97-VII%20%C2%AB%D0%9E%20%D0%BC%D0%B5%D1%80%D0%B0%D1%85%20%D0%B3%D0%BE%D1%81%D1%83%D0%B4%D0%B0%D1%80%D1%81%D1%82%D0%B2%D0%B5%D0%BD%D0%BD%D0%BE%D0%B9%20%D0%BF%D0%BE%D0%B4%D0%B4%D0%B5%D1%80%D0%B6%D0%BA%D0%B8%20%D1%81%D1%83%D0%B1%D1%8A%D0%B5%D0%BA%D1%82%D0%BE%D0%B2%20%D1%8D%D0%BA%D0%BE%D0%BD%D0%BE%D0%BC%D0%B8%D1%87%D0%B5%D1%81%D0%BA%D0%BE%D0%B9%20%D0%B4%D0%B5%D1%8F%D1%82%D0%B5%D0%BB%D1%8C%D0%BD%D0%BE%D1%81%D1%82%D0%B8%20%D0%9F%D1%80%D0%B8%D0%B4%D0%BD%D0%B5%D1%81%D1%82%D1%80%D0%BE%D0%B2%D1%81%D0%BA%D0%BE%D0%B9%20%D0%9C%D0%BE%D0%BB%D0%B4%D0%B0%D0%B2%D1%81%D0%BA%D0%BE%D0%B9%20%D0%A0%D0%B5%D1%81%D0%BF%D1%83%D0%B1%D0%BB%D0%B8%D0%BA%D0%B8%20%D0%B2%20%D1%81%D0%B2%D1%8F%D0%B7%D0%B8%20%D1%81%20%D0%BD%D0%B5%D0%B3%D0%B0%D1%82%D0%B8%D0%B2%D0%BD%D1%8B%D0%BC%D0%B8%20%D0%BF%D0%BE%D1%81%D0%BB%D0%B5%D0%B4%D1%81%D1%82%D0%B2%D0%B8%D1%8F%D0%BC%D0%B8%20%D0%B2%D0%BD%D0%B5%D1%88%D0%BD%D0%B8%D1%85%20%D1%84%D0%B0%D0%BA%D1%82%D0%BE%D1%80%D0%BE%D0%B2%C2%BB%20%0A%28%D0%A1%D0%90%D0%97%2022-25%29" TargetMode="External"/><Relationship Id="rId6" Type="http://schemas.openxmlformats.org/officeDocument/2006/relationships/hyperlink" Target="documents/search/doc-link/?q=%D0%BE%D1%82%2028%20%D0%B8%D1%8E%D0%BB%D1%8F%202022%20%D0%B3%D0%BE%D0%B4%D0%B0%20%0A%E2%84%96%20217-%D0%97%D0%98%D0%94-VII%20%28%D0%A1%D0%90%D0%97%2022-29%29" TargetMode="External"/><Relationship Id="rId7" Type="http://schemas.openxmlformats.org/officeDocument/2006/relationships/hyperlink" Target="documents/search/doc-link/?q=%D0%BE%D1%82%2020%20%D1%81%D0%B5%D0%BD%D1%82%D1%8F%D0%B1%D1%80%D1%8F%202022%20%D0%B3%D0%BE%D0%B4%D0%B0%20%E2%84%96%20242-%D0%97%D0%98%D0%94-VII%20%0A%28%D0%A1%D0%90%D0%97%2022-37%29" TargetMode="External"/><Relationship Id="rId8" Type="http://schemas.openxmlformats.org/officeDocument/2006/relationships/hyperlink" Target="documents/search/doc-link/?q=%D0%BE%D1%82%2029%20%D0%B4%D0%B5%D0%BA%D0%B0%D0%B1%D1%80%D1%8F%202022%20%D0%B3%D0%BE%D0%B4%D0%B0%20%E2%84%96%20391-%D0%97%D0%98%D0%94-VII%20%28%D0%A1%D0%90%D0%97%2023-1%29" TargetMode="External"/><Relationship Id="rId9" Type="http://schemas.openxmlformats.org/officeDocument/2006/relationships/hyperlink" Target="documents/search/doc-link/?q=%D0%BE%D1%82%2029%20%D0%B4%D0%B5%D0%BA%D0%B0%D0%B1%D1%80%D1%8F%202022%20%D0%B3%D0%BE%D0%B4%D0%B0%20%E2%84%96%20405-%D0%97%D0%98-VII%20%28%D0%A1%D0%90%D0%97%2023-1%29" TargetMode="External"/><Relationship Id="rId10" Type="http://schemas.openxmlformats.org/officeDocument/2006/relationships/hyperlink" Target="documents/search/doc-link/?q=%D0%BE%D1%82%2017%20%D0%B8%D1%8E%D0%BB%D1%8F%202023%20%D0%B3%D0%BE%D0%B4%D0%B0%20%E2%84%96%20228-%D0%97%D0%98-VII%20%0A%28%D0%A1%D0%90%D0%97%2023-29%29" TargetMode="External"/><Relationship Id="rId11" Type="http://schemas.openxmlformats.org/officeDocument/2006/relationships/hyperlink" Target="documents/search/doc-link/?q=%D0%BE%D1%82%208%20%D0%B4%D0%B5%D0%BA%D0%B0%D0%B1%D1%80%D1%8F%202023%20%D0%B3%D0%BE%D0%B4%D0%B0%20%E2%84%96%20371-%D0%97%D0%98-VII%20%28%D0%A1%D0%90%D0%97%2023-49%29" TargetMode="External"/><Relationship Id="rId12" Type="http://schemas.openxmlformats.org/officeDocument/2006/relationships/hyperlink" Target="documents/search/doc-link/?q=%D0%BE%D1%82%2027%20%D0%B4%D0%B5%D0%BA%D0%B0%D0%B1%D1%80%D1%8F%202023%20%D0%B3%D0%BE%D0%B4%D0%B0%20%E2%84%96%20419-%D0%97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301</Words>
  <Characters>1921</Characters>
  <CharactersWithSpaces>2258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