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ЦИФРОВОГО РАЗВИТИЯ,</w:t>
      </w:r>
    </w:p>
    <w:p>
      <w:pPr>
        <w:pStyle w:val="BodyTextoutside-table"/>
        <w:bidi w:val="0"/>
        <w:spacing w:before="0" w:after="283"/>
        <w:ind w:firstLine="709" w:left="0" w:right="0"/>
        <w:jc w:val="center"/>
        <w:rPr/>
      </w:pPr>
      <w:r>
        <w:rPr>
          <w:rStyle w:val="Strong"/>
          <w:rFonts w:ascii="times new roman;times" w:hAnsi="times new roman;times"/>
          <w:sz w:val="24"/>
        </w:rPr>
        <w:t>СВЯЗИ И МАССОВЫХ КОММУНИКАЦИЙ</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Приказ Министерства цифрового развития, связи и массовых коммуникаций Приднестровской Молдавской Республики </w:t>
      </w:r>
      <w:hyperlink r:id="rId5">
        <w:r>
          <w:rPr>
            <w:rStyle w:val="Strong"/>
            <w:rFonts w:ascii="times new roman;times" w:hAnsi="times new roman;times"/>
            <w:sz w:val="24"/>
            <w:color w:val="0563C1"/>
            <w:u w:val="single"/>
          </w:rPr>
          <w:t xml:space="preserve">от 25 октября 2018 года № 161</w:t>
        </w:r>
      </w:hyperlink>
      <w:r>
        <w:rPr>
          <w:rStyle w:val="Strong"/>
          <w:rFonts w:ascii="times new roman;times" w:hAnsi="times new roman;times"/>
          <w:sz w:val="24"/>
        </w:rPr>
        <w:t xml:space="preserve"> «Об утверждении Регламента предоставления государственной услуги «Выдача лицензии на осуществление деятельности в области оказания услуг электросвязи»» (регистрационный № 8632 от 28 декабря 2018 года) (САЗ 18-52)»</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4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12374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211-3-VI «Об организации предоставления государственных услуг» (САЗ 16-33)</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21 января 2021 года № 12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21-3)</w:t>
        </w:r>
      </w:hyperlink>
      <w:r>
        <w:rPr>
          <w:rFonts w:ascii="times new roman;times" w:hAnsi="times new roman;times"/>
          <w:sz w:val="24"/>
        </w:rPr>
        <w:t xml:space="preserve"> с изменениями и дополнением, внесенными постановлениями Правительства Приднестровской Молдавской Республики </w:t>
      </w:r>
      <w:hyperlink r:id="rId12">
        <w:r>
          <w:rPr>
            <w:rFonts w:ascii="times new roman;times" w:hAnsi="times new roman;times"/>
            <w:sz w:val="24"/>
            <w:color w:val="0563C1"/>
            <w:u w:val="single"/>
          </w:rPr>
          <w:t xml:space="preserve">от 21 января 2021 года № 13 (САЗ 21-8)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268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10 декабря 2021 года № 391 (САЗ 21-50)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марта 2022 года № 98 (САЗ 22-11)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декабря 2022 года № 449 (САЗ 22-48)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9 декабря 2022 года № 465 (САЗ 22-48)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11 мая 2023 года № 157 (САЗ 23-19)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31 августа 2023 года № 297 (САЗ 23-36)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22 января 2024 года № 33 (САЗ 24-5)</w:t>
        </w:r>
      </w:hyperlink>
      <w:r>
        <w:rPr>
          <w:rFonts w:ascii="times new roman;times" w:hAnsi="times new roman;times"/>
          <w:sz w:val="24"/>
        </w:rPr>
        <w:t xml:space="preserve">, в целях упорядочения применения норм, определённых Приказом Министерства цифрового развития, связи и массовых коммуникаций Приднестровской Молдавской Республики </w:t>
      </w:r>
      <w:hyperlink r:id="rId21">
        <w:r>
          <w:rPr>
            <w:rFonts w:ascii="times new roman;times" w:hAnsi="times new roman;times"/>
            <w:sz w:val="24"/>
            <w:color w:val="0563C1"/>
            <w:u w:val="single"/>
          </w:rPr>
          <w:t xml:space="preserve">от 27 ноября 2018 года № 189 «Об утверждении Положения о лицензировании деятельности в области оказания услуг электросвязи в Приднестровской Молдавской Республике»</w:t>
        </w:r>
      </w:hyperlink>
      <w:r>
        <w:rPr>
          <w:rFonts w:ascii="times new roman;times" w:hAnsi="times new roman;times"/>
          <w:sz w:val="24"/>
        </w:rPr>
        <w:t xml:space="preserve"> (регистрационный № 8717 от 28 февраля 2019 года) (САЗ 19-8) с изменениями и дополнениями, внесенными приказами Министерства цифрового развития, связи и массовых коммуникаций Приднестровской Молдавской Республики </w:t>
      </w:r>
      <w:hyperlink r:id="rId22">
        <w:r>
          <w:rPr>
            <w:rFonts w:ascii="times new roman;times" w:hAnsi="times new roman;times"/>
            <w:sz w:val="24"/>
            <w:color w:val="0563C1"/>
            <w:u w:val="single"/>
          </w:rPr>
          <w:t xml:space="preserve">от 9 февраля 2021 года № 18</w:t>
        </w:r>
      </w:hyperlink>
      <w:r>
        <w:rPr>
          <w:rFonts w:ascii="times new roman;times" w:hAnsi="times new roman;times"/>
          <w:sz w:val="24"/>
        </w:rPr>
        <w:t xml:space="preserve"> (регистрационный № 10053 от 11 марта 2021 года) (САЗ 21-10), </w:t>
      </w:r>
      <w:hyperlink r:id="rId23">
        <w:r>
          <w:rPr>
            <w:rFonts w:ascii="times new roman;times" w:hAnsi="times new roman;times"/>
            <w:sz w:val="24"/>
            <w:color w:val="0563C1"/>
            <w:u w:val="single"/>
          </w:rPr>
          <w:t xml:space="preserve">от 15 февраля 2022 года № 39</w:t>
        </w:r>
      </w:hyperlink>
      <w:r>
        <w:rPr>
          <w:rFonts w:ascii="times new roman;times" w:hAnsi="times new roman;times"/>
          <w:sz w:val="24"/>
        </w:rPr>
        <w:t xml:space="preserve"> (регистрационный № 10903 от 23 марта 2022 года) (САЗ 22-11), </w:t>
      </w:r>
      <w:hyperlink r:id="rId24">
        <w:r>
          <w:rPr>
            <w:rFonts w:ascii="times new roman;times" w:hAnsi="times new roman;times"/>
            <w:sz w:val="24"/>
            <w:color w:val="0563C1"/>
            <w:u w:val="single"/>
          </w:rPr>
          <w:t xml:space="preserve">от 1 июня 2022 года № 147</w:t>
        </w:r>
      </w:hyperlink>
      <w:r>
        <w:rPr>
          <w:rFonts w:ascii="times new roman;times" w:hAnsi="times new roman;times"/>
          <w:sz w:val="24"/>
        </w:rPr>
        <w:t xml:space="preserve"> (регистрационный № 11284 от 27 сентября 2022 года) (САЗ 22-38), </w:t>
      </w:r>
      <w:hyperlink r:id="rId25">
        <w:r>
          <w:rPr>
            <w:rFonts w:ascii="times new roman;times" w:hAnsi="times new roman;times"/>
            <w:sz w:val="24"/>
            <w:color w:val="0563C1"/>
            <w:u w:val="single"/>
          </w:rPr>
          <w:t xml:space="preserve">от 21 ноября 2023 года № 363</w:t>
        </w:r>
      </w:hyperlink>
      <w:r>
        <w:rPr>
          <w:rFonts w:ascii="times new roman;times" w:hAnsi="times new roman;times"/>
          <w:sz w:val="24"/>
        </w:rPr>
        <w:t xml:space="preserve"> (регистрационный № 12210 от 29 декабря 2023 года) (САЗ 24-1),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цифрового развития, связи и массовых коммуникаций Приднестровской Молдавской Республики </w:t>
      </w:r>
      <w:hyperlink r:id="rId5">
        <w:r>
          <w:rPr>
            <w:rFonts w:ascii="times new roman;times" w:hAnsi="times new roman;times"/>
            <w:sz w:val="24"/>
            <w:color w:val="0563C1"/>
            <w:u w:val="single"/>
          </w:rPr>
          <w:t xml:space="preserve">от 25 октября 2018 года № 161</w:t>
        </w:r>
      </w:hyperlink>
      <w:r>
        <w:rPr>
          <w:rFonts w:ascii="times new roman;times" w:hAnsi="times new roman;times"/>
          <w:sz w:val="24"/>
        </w:rPr>
        <w:t xml:space="preserve"> «Об утверждении Регламента предоставления государственной услуги «Выдача лицензии на осуществление деятельности в области оказания услуг электросвязи»» (регистрационный № 8632 от 28 декабря 2018 года) (САЗ 18-52) с изменениями и дополнениями, внесенными Приказом Государственной службы связи Приднестровской Молдавской Республики </w:t>
      </w:r>
      <w:hyperlink r:id="rId26">
        <w:r>
          <w:rPr>
            <w:rFonts w:ascii="times new roman;times" w:hAnsi="times new roman;times"/>
            <w:sz w:val="24"/>
            <w:color w:val="0563C1"/>
            <w:u w:val="single"/>
          </w:rPr>
          <w:t xml:space="preserve">от 29 октября 2020 года № 124</w:t>
        </w:r>
      </w:hyperlink>
      <w:r>
        <w:rPr>
          <w:rFonts w:ascii="times new roman;times" w:hAnsi="times new roman;times"/>
          <w:sz w:val="24"/>
        </w:rPr>
        <w:t xml:space="preserve"> (регистрационный № 9857 от 27 ноября 2020 года) (САЗ 20-48), приказами Министерства цифрового развития, связи и массовых коммуникаций Приднестровской Молдавской Республики </w:t>
      </w:r>
      <w:hyperlink r:id="rId27">
        <w:r>
          <w:rPr>
            <w:rFonts w:ascii="times new roman;times" w:hAnsi="times new roman;times"/>
            <w:sz w:val="24"/>
            <w:color w:val="0563C1"/>
            <w:u w:val="single"/>
          </w:rPr>
          <w:t xml:space="preserve">от 6 июня 2022 года № 153</w:t>
        </w:r>
      </w:hyperlink>
      <w:r>
        <w:rPr>
          <w:rFonts w:ascii="times new roman;times" w:hAnsi="times new roman;times"/>
          <w:sz w:val="24"/>
        </w:rPr>
        <w:t xml:space="preserve"> (регистрационный № 11199 от 12 августа 2022 года) (САЗ 22-31), </w:t>
      </w:r>
      <w:hyperlink r:id="rId28">
        <w:r>
          <w:rPr>
            <w:rFonts w:ascii="times new roman;times" w:hAnsi="times new roman;times"/>
            <w:sz w:val="24"/>
            <w:color w:val="0563C1"/>
            <w:u w:val="single"/>
          </w:rPr>
          <w:t xml:space="preserve">от 24 марта 2023 года № 84</w:t>
        </w:r>
      </w:hyperlink>
      <w:r>
        <w:rPr>
          <w:rFonts w:ascii="times new roman;times" w:hAnsi="times new roman;times"/>
          <w:sz w:val="24"/>
        </w:rPr>
        <w:t xml:space="preserve"> (регистрационный № 11646 от 4 апреля 2023 года) (САЗ 23-14),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Для получения лицензии в случаях, кроме тех, когда в процессе оказания услуг электросвязи предполагается использование радиочастотного спектра, заявление о выдаче лицензии подается по форме, указанной в Приложении № 1 к настоящему Регламенту, подписанное руководителем организации или уполномоченным им лицом (оригинал), в котором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и организационно-правовая форма юридического лица, место его нахождения (с указанием территориально обособленных объектов);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услуги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территория, на которой будут оказываться услуги электросвязи, создаваться сеть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категория сети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срок, в течение которого соискатель лицензии намерен осуществлять деятельность в области оказания услуг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о выдаче лицензии прилагаются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схема построения сети электросвязи, соответствующая требованиям, установленным Приложением № 7 к настоящему Регламенту, с пояснительной запиской и описанием услуги электросвязи в соответствии с требованиями, установленными в Приложении № 2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копии документов об образовании и (или) о квалификации работников соискателя лицензии, обеспечивающих осуществление лицензируемого вида деятельности, с приложением выписки из утвержденного штатного расписания.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документ об образовании или о квалификации был получен за рубежом, предоставляется его заверенный перевод на русский язык.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Образование и (или) квалификация работников соискателя лицензии, обеспечивающих осуществление лицензируемого вида деятельности в области электросвязи, должны соответствовать требованиям, указанным в Приложении № 8 к настоящему Регламенту (далее – Требования к квалификации). Состав указанных документов определяется соискателем лицензии с условием включения в этот состав сведений не менее чем на одного технического работника по каждому из подпунктов пункта 1 Требований к квалификации;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копии документов о наличии принадлежащих соискателю лицензии на праве собственности или ином законном основании средств, сооружений и сетей электросвязи, необходимых для предоставления услуг, которые намерен предоставлять соискатель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копии документов о соответствии средств, сооружений и сетей электросвязи требованиям, установленным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копии документов, подтверждающих право соискателя лицензии на программное обеспечение для электронно-вычислительных машин и баз данных, планируемых к использованию при осуществлении лицензируемого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Копии документов, указанные в данном подпункте, не предоставляются в случае, если соискатель лицензии подает заявление о предоставлении лицензии на следующие виды деятельности по предоставлению услуг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предоставление услуг индивидуального радиопоиска;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предоставление услуг подвижной радиоэлектросвязи (транкинговые системы, сети радиоэлектросвязи с выходом на сеть электросвязи общего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предоставление услуг телематической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предоставление услуг для целей кабельного телевизионного вещания;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предоставление услуг для целей эфирного телевизионного вещания;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предоставление услуг для целей кабельного радиовещания;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предоставление услуг для целей эфирного радиовещания.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Копии документов, приложенных к заявлению, заверяются подписью руководителя юридического лица и печатью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Направленные в Министерство документы не должны содержать незаверенные исправления, а также содержать текст, не позволяющий однозначно истолковать его содержание либо не поддающийся прочтению.»;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Для участия в конкурсе на получение лицензии на деятельность по предоставлению услуг для целей эфирного радио-, телевизионного вещания и вещания дополнительной информации, связанной с использованием ограниченного ресурса радиочастотного спектра, соискателю лицензии необходимо представить в Министерство: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заявку на участие в конкурсе, заполненную по форме, указанной в Приложении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прилагаемые к заявке запечатанные в отдельном конверте конкурсные предложения на соответствие критериям, указанным в пункте 46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прилагаемые к заявке копии, заверенные в надлежащем порядке, следующих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договоров (разрешений) с Вещателями (при их наличии) либо соглашений с Вещателями о намерении ретрансляции их контента, части контента;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документов об образовании и (или) о квалификации работников соискателя лицензии, обеспечивающих осуществление лицензируемого вида деятельности, с приложением выписки из утвержденного штатного расписания.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документ об образовании или о квалификации был получен за рубежом, предоставляется его заверенный перевод на русский язык.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Образование и (или) квалификация работников соискателя лицензии, обеспечивающих осуществление лицензируемого вида деятельности в области электросвязи, должны соответствовать Требования к квалификации, указанным в Приложении № 8 к настоящему Приказу. Состав указанных документов определяется соискателем лицензии с условием включения в этот состав сведений не менее чем на одного технического работника по каждому из подпунктов пункта 1 Требований к квалификации;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документов о наличии принадлежащих соискателю лицензии на праве собственности или ином законном основании средств, сооружений и сетей электросвязи, необходимых для предоставления услуг, которые намерен предоставлять соискатель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документов о соответствии средств, сооружений и сетей электросвязи требованиям, установленным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прилагаемые к заявке схему построения сети электросвязи, соответствующую требованиям, установленным Приложением № 7 к настоящему Регламенту, пояснительную записку с описанием услуги электросвязи, соответствующую требованиям, установленным Приложением № 2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Соискатель лицензии с заявкой на участие в конкурсе должен подать: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заявку на назначение радиочастотных присвоений для РИС, использование которых предполагается при оказании услуг электросвязи на основании запрашиваемой лицензии, в соответствии Регламентом предоставления государственной услуги «Назначение радиочастотного присвоения», утвержденным Приказом Министерства;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заявление о регистрации средства массовой информации, контент которого предполагается транслировать в рамках выдаваемой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Соискатель лицензии вправе предоставить свидетельство о регистрации средства массовой информации, контент которого предполагается транслировать (ретранслировать) в рамках выдаваемой лицензии, а также дополнительную информацию по существу конкурса, которая, по мнению соискателя лицензии, может дать лицензионной комиссии возможность более объективно оценить его конкурсные предложения, а такжесделать вывод о соответствии предложений критериям конкурса, указаннымв пункте 46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Основаниями для отказа в приеме документов, необходимых для предоставления государственной услуги, результатом предоставления которой должна стать выдача лицензии,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у заявителя действующей лицензии на осуществление заявляемых конкретных видов предпринимательской деятельности и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обращение заявителя до истечения 12 (двенадцати) месяцев со дня исполнения судебного акта об аннулировании ранее выданной ему лицензии на осуществление того же вида деятельности, если данная лицензия была аннулирована в судебном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27 Приложения к Приказу дополнить подпунктом м)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подача соискателем лицензии заявления, указанного в пунктах 15, 16 настоящего Регламента, до истечения 12 (двенадцати) месяцев со дня исполнения судебного акта об аннулировании ранее выданной ему лицензии, если заявление на получение лицензии предусматривает осуществление того же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Приложение № 1 к Приложению к Приказу изложить в редакции согласно Приложению № 1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подпункт а) части второй пункта 1 Приложения № 2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и организационно-правовая форма соискателя лицензии (лицензиата), место его нахождения (с указанием территориально обособленных объектов (подразделений)), наименование создаваемой сети;»;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подпункт 5) подпункта в) части второй пункта 1 Приложения № 2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система учета трафика и тарификации (биллинг), с указанием программного обеспечения, а также иное программное обеспечение для электронно-вычислительных машин и баз данных, планируемое к использованию при осуществлении лицензируемого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подпункт д) части второй пункта 1 Приложения № 2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план развития или расширения сети электросвязи или объема услуг на пять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подпункт ж) части второй пункта 1 Приложения № 2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наличие видов источников гарантированного электропитания, обеспечивающих при нарушении внешнего электроснабжения функционирование средств электросвязи не менее 2 (двух) часов;»;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Приложение № 3 к Приложению к Приказу изложить в редакции согласно Приложению № 2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дополнить Приложение к Приказу Приложением № 7 в редакции согласно Приложению № 3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дополнить Приложение к Приказу Приложением № 8 в редакции согласно Приложению № 4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и распространяет свое действие на правоотношения, возникшие с 30 декабря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ДИМИТРОГЛО</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марта 2024 г.</w:t>
      </w:r>
    </w:p>
    <w:p>
      <w:pPr>
        <w:pStyle w:val="BodyTextoutside-table"/>
        <w:bidi w:val="0"/>
        <w:spacing w:before="0" w:after="283"/>
        <w:ind w:firstLine="709" w:left="0" w:right="0"/>
        <w:jc w:val="left"/>
        <w:rPr/>
      </w:pPr>
      <w:r>
        <w:rPr/>
        <w:t>№ </w:t>
      </w:r>
      <w:r>
        <w:rPr>
          <w:rFonts w:ascii="times new roman;times" w:hAnsi="times new roman;times"/>
          <w:sz w:val="24"/>
        </w:rPr>
        <w:t>82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Приказу Министерства цифрового развития,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связи и массовых коммуникаций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Приднестровской Молдавской Республики </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14 марта 2024 года № 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лицензии на осуществление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области оказания 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Образец заявления о выдаче лицензии на осуществление деятельности в области оказанияуслуг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указать должность, ФИО руководителя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Лицензирующего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выдаче (переоформлении, продлении срока действия) лицензии на осуществление деятельности в области оказания 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выдать лицензию на осуществление деятельности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области оказания услуг электросвязи 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(наименование лицензируемого вида деятельности в области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Соискателю лицензии (лицензиату) 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(наименование, организационно-правовая форма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нахождения _________________________________________________________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(с указанием территориально обособленных объектов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Территория, на которой будет оказываться услуга электросвязи, создаваться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сеть электросвязи 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Категория сети электросвязи 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Срок, в течение которого соискатель лицензии (лицензиат) намерен осуществлять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деятельность в области электросвязи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схема построения сети электросвязи ___________________________________лист;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пояснительная записка с описанием услуги электросвязи ___________________ 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копии документов об образовании и (или) о квалификации работников соискателя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лицензии, обеспечивающих осуществление лицензируемого вида деятельности 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выписка из утвержденного штатного расписания __________________________ 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копии документов о наличии принадлежащих соискателю лицензии на 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собственности или ином законном основании средств, сооружений и сетей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электросвязи, необходимых для предоставления услуг, которые намерен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предоставлять соискатель лицензии_________________________________________________________________ 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копии документов о соответствии средств, сооружений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сетей электросвязи требованиям, установленным действующим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законодательством Приднестровской Молдавской Республики _______________________________________________ 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копии документов, подтверждающих право соискателя лицензии на программное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обеспечение для электронно-вычислительных машин и баз данных, планируемых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 использованию при осуществлении лицензируемого вида деятельности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(не предоставляются в случае, если соискатель лицензии подает заявление 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предоставлении лицензии на следующие виды деятельности по предоставлению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услуг электросвязи: предоставление услуг индивидуального радиопоиска;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предоставление услуг подвижной радиоэлектросвязи (транкинговые системы,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сети радиоэлектросвязи с выходом на сеть электросвязи общего пользования);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предоставление услуг телематической электросвязи; предоставление услуг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для целей кабельного телевизионного вещания; предоставление услуг для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целей эфирного телевизионного вещания; предоставление услуг для целей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кабельного радиовещания; предоставление услуг для целей эфирного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радиовещания) ____________________________________________________________лист.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Подтверждаю подлинность представленных документов и достоверность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указанных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 _____________________________________________________________________________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 подпись руководителя организации или уполномоченного им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печати)».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цифрового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связи и массовых коммуникаций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Приднестровской Молдавской Республики </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14 марта 2024 года № 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услуги «Выдача лицензии на осуществление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деятельности в области оказания 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указать должность, ФИО руководителя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 xml:space="preserve">Лицензирующего органа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ЗАЯВКА НА УЧАСТИЕ В КОНКУРСЕ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от___________________________________________________________________________. </w:t>
      </w:r>
    </w:p>
    <w:p>
      <w:pPr>
        <w:pStyle w:val="BodyTextoutside-table"/>
        <w:bidi w:val="0"/>
        <w:spacing w:before="0" w:after="283"/>
        <w:ind w:firstLine="709" w:left="0" w:right="0"/>
        <w:jc w:val="center"/>
        <w:rPr/>
      </w:pPr>
      <w:r>
        <w:rPr>
          <w:rStyle w:val="Emphasis"/>
          <w:rFonts w:ascii="times new roman;times" w:hAnsi="times new roman;times"/>
          <w:sz w:val="24"/>
        </w:rPr>
        <w:t>(наименование, организационно-правовая форма, место нахождения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Изучив данные информационного сообщения о проведении конкурса на получение лицензии на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 предоставлению услуг для целей эфирного радиовещания (эфирного телевизионного вещания)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подаем заявку на участие в конкурсе в качестве соискателя лицензии на данный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Реквизиты участника конкурса: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документов, прилагаемых к заявке: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запечатанный конверт с конкурсными предложениями на соответствие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критериям выявления победителя конкурса _____________________________________________лист;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копии договоров (разрешений) с Вещателями (при их наличии), либо соглашений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Вещателями о намерении ретрансляции их контента, части контента 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копии документов об образовании и (или)о квалификации работников соискателя лицензии,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обеспечивающих осуществление лицензируемого вида деятельности 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выписка из утвержденного штатного расписания 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копии документов о наличии принадлежащих соискателю лицензии на праве собственности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или ином законном основании средств, сооружений и сетей электросвязи, необходимых для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предоставления услуг, которые намерен предоставлять соискатель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лицензии _________________________________________________________________лист;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копии документов о соответствии средств, сооружений и сетей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требованиям, установленным действующим законодательством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 ___________________________________________________лист;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схема построения сети электросвязи _________________________________лист;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пояснительная записка с описанием услуги электросвязи _________________лист.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Подтверждаю подлинность представленных документов и достоверность указанных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 ответственности за предоставление недостоверных и искаженных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данных предупрежден 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 подпись руководителя организации или уполномоченного им лица)</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Совершено «____» ______________ 20____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соискателя лицензии: _________________________________________________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(Ф.И.О., подпись руководителя организации или уполномоченного им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печати)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Принято: 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(Ф.И.О., подпись руководителя Лицензирующего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печати)».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цифрового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связи и массовых коммуникаций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Приднестровской Молдавской Республики </w:t>
      </w:r>
      <w:hyperlink r:id="rId29">
        <w:r>
          <w:rPr>
            <w:rFonts w:ascii="times new roman;times" w:hAnsi="times new roman;times"/>
            <w:sz w:val="20"/>
            <w:color w:val="0563C1"/>
            <w:u w:val="single"/>
          </w:rPr>
          <w:t xml:space="preserve">от 14 марта 2024 года № 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лицензии на осуществление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деятельности в области оказания 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к схеме построения сети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схеме построения сети электросвязи должно быть указано территориальное размещение средств и линий электросвязи (в зависимости от лицензируемого вида деятельности),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средств электросвязи, выполняющих функции системы управления сетью, маршрутизации;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средств электросвязи, выполняющих функции транспортных систем (систем передачи), с указанием технологий, типов линий;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узлов связи (узлового распределительного, коммутационного, серверного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точек присоединения к другим сетям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головных станций, радиопередающих станций, преобразовательного оборудования, оборудования распределительной сети, усилительного оборудования - для сетей телевизионного и радиовещания;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радиоэлектронных средств (с указанием планируемых к использованию (используемых) радиочастот (полос радиочастот) по приему и передаче).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Территориальное размещение средств электросвязи, указанных в настоящем Приложении, указывается с точностью до населенного пункта (необходимость дальнейшей детализации территориального размещения определяется соискателем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цифрового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связи и массовых коммуникаций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Приднестровской Молдавской Республики </w:t>
      </w:r>
      <w:hyperlink r:id="rId29">
        <w:r>
          <w:rPr>
            <w:rFonts w:ascii="times new roman;times" w:hAnsi="times new roman;times"/>
            <w:sz w:val="20"/>
            <w:color w:val="0563C1"/>
            <w:u w:val="single"/>
          </w:rPr>
          <w:t xml:space="preserve">от 14 марта 2024 года № 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Регламенту предоставления 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«Выдача лицензии на осуществление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деятельности в области оказания услуг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Требования, предъявляемые к образованию и (или) квалификации работников соискателя лицензии, обеспечивающих осуществление лицензируемого вида деятельности в области электросвязи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Требования к уровню образования и (или) квалификации технических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технических руководителей (главного инженера (технического директора)) – высшее техническое профессиональное образование (электросвязь, информационные технологии, системы автоматизации и тому подобное - магистр, специалист) и стаж работы по специальности в инженерно-технических должностях в соответствующей профилю организации отрасли не менее 5 (пяти)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специалиста по информационной безопасности (далее - ИБ) (администратора ИБ) – высшее техническое профессиональное образование (информационные технологии, информационная безопасность - магистр, бакалавр, специалист) или высшее профессиональное образование (математическое, инженерно-математическое - магистр, бакалавр, специалист) и стаж работы в должностях, замещаемых специалистами с высшим профессиональным образованием, не менее 1 (одного)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для инженерно-технических работников – высшее техническое профессиональное образование (электросвязь, информационные технологии, системы автоматизации и тому подобное - магистр, бакалавр, специалист) без предъявления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для технических работников рабочих специальностей - высшее техническое профессиональное образование (электросвязь, информационные технологии, системы автоматизации и тому подобное - бакалавр, специалист), среднее техническое профессиональное образование (электросвязь, информационные технологии, системы автоматизации и тому подобное) без предъявления требований к стажу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Численность квалифицированных технических работников (технических руководителей и инженерно-технических работников), имеющих высшее профессиональное образование, должна составлять не менее одной трети от общего числа технических работников.».</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18%20%D0%B3%D0%BE%D0%B4%D0%B0%20%E2%84%96%C2%A0161" TargetMode="External"/><Relationship Id="rId6" Type="http://schemas.openxmlformats.org/officeDocument/2006/relationships/hyperlink" Target="documents/search/doc-link/?q=%D0%BE%D1%82%2019%20%D0%B0%D0%B2%D0%B3%D1%83%D1%81%D1%82%D0%B0%202016%20%D0%B3%D0%BE%D0%B4%D0%B0%20%E2%84%96%C2%A0211-3-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31%20%D0%BC%D0%B0%D1%8F%202018%20%D0%B3%D0%BE%D0%B4%D0%B0%20%E2%84%96%C2%A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8" Type="http://schemas.openxmlformats.org/officeDocument/2006/relationships/hyperlink" Target="documents/search/doc-link/?q=%D0%BE%D1%82%2011%20%D1%81%D0%B5%D0%BD%D1%82%D1%8F%D0%B1%D1%80%D1%8F%202018%20%D0%B3%D0%BE%D0%B4%D0%B0%20%E2%84%96%C2%A0309%20%28%D0%A1%D0%90%D0%97%2018-37%29" TargetMode="External"/><Relationship Id="rId9" Type="http://schemas.openxmlformats.org/officeDocument/2006/relationships/hyperlink" Target="documents/search/doc-link/?q=%D0%BE%D1%82%2017%20%D1%8F%D0%BD%D0%B2%D0%B0%D1%80%D1%8F%202019%20%D0%B3%D0%BE%D0%B4%D0%B0%20%E2%84%96%C2%A09%20%28%D0%A1%D0%90%D0%97%2019-2%29" TargetMode="External"/><Relationship Id="rId10" Type="http://schemas.openxmlformats.org/officeDocument/2006/relationships/hyperlink" Target="documents/search/doc-link/?q=%D0%BE%D1%82%2024%20%D0%B0%D0%BF%D1%80%D0%B5%D0%BB%D1%8F%202020%20%D0%B3%D0%BE%D0%B4%D0%B0%20%E2%84%96%C2%A0129%20%28%D0%A1%D0%90%D0%97%2020-17%29" TargetMode="External"/><Relationship Id="rId11" Type="http://schemas.openxmlformats.org/officeDocument/2006/relationships/hyperlink" Target="documents/search/doc-link/?q=%D0%BE%D1%82%2021%20%D1%8F%D0%BD%D0%B2%D0%B0%D1%80%D1%8F%202021%20%D0%B3%D0%BE%D0%B4%D0%B0%20%E2%84%96%C2%A012%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6%D0%B8%D1%84%D1%80%D0%BE%D0%B2%D0%BE%D0%B3%D0%BE%20%D1%80%D0%B0%D0%B7%D0%B2%D0%B8%D1%82%D0%B8%D1%8F%2C%20%D1%81%D0%B2%D1%8F%D0%B7%D0%B8%20%D0%B8%20%D0%BC%D0%B0%D1%81%D1%81%D0%BE%D0%B2%D1%8B%D1%85%20%D0%BA%D0%BE%D0%BC%D0%BC%D1%83%D0%BD%D0%B8%D0%BA%D0%B0%D1%86%D0%B8%D0%B9%20%D0%9F%D1%80%D0%B8%D0%B4%D0%BD%D0%B5%D1%81%D1%82%D1%80%D0%BE%D0%B2%D1%81%D0%BA%D0%BE%D0%B9%20%D0%9C%D0%BE%D0%BB%D0%B4%D0%B0%D0%B2%D1%81%D0%BA%D0%BE%D0%B9%20%D0%A0%D0%B5%D1%81%D0%BF%D1%83%D0%B1%D0%BB%D0%B8%D0%BA%D0%B8%C2%BB%20%28%D0%A1%D0%90%D0%97%2021-3%29" TargetMode="External"/><Relationship Id="rId12" Type="http://schemas.openxmlformats.org/officeDocument/2006/relationships/hyperlink" Target="documents/search/doc-link/?q=%D0%BE%D1%82%2021%20%D1%8F%D0%BD%D0%B2%D0%B0%D1%80%D1%8F%202021%20%D0%B3%D0%BE%D0%B4%D0%B0%20%E2%84%96%C2%A013%20%28%D0%A1%D0%90%D0%97%2021-8%29" TargetMode="External"/><Relationship Id="rId13" Type="http://schemas.openxmlformats.org/officeDocument/2006/relationships/hyperlink" Target="documents/search/doc-link/?q=%D0%BE%D1%82%2013%20%D0%B0%D0%B2%D0%B3%D1%83%D1%81%D1%82%D0%B0%202021%20%D0%B3%D0%BE%D0%B4%D0%B0%20%E2%84%96%C2%A0268%20%28%D0%A1%D0%90%D0%97%2021-33%29" TargetMode="External"/><Relationship Id="rId14" Type="http://schemas.openxmlformats.org/officeDocument/2006/relationships/hyperlink" Target="documents/search/doc-link/?q=%D0%BE%D1%82%2010%20%D0%B4%D0%B5%D0%BA%D0%B0%D0%B1%D1%80%D1%8F%202021%20%D0%B3%D0%BE%D0%B4%D0%B0%20%E2%84%96%C2%A0391%20%28%D0%A1%D0%90%D0%97%2021-50%29" TargetMode="External"/><Relationship Id="rId15" Type="http://schemas.openxmlformats.org/officeDocument/2006/relationships/hyperlink" Target="documents/search/doc-link/?q=%D0%BE%D1%82%2024%20%D0%BC%D0%B0%D1%80%D1%82%D0%B0%202022%20%D0%B3%D0%BE%D0%B4%D0%B0%20%E2%84%96%C2%A098%20%28%D0%A1%D0%90%D0%97%2022-11%29" TargetMode="External"/><Relationship Id="rId16" Type="http://schemas.openxmlformats.org/officeDocument/2006/relationships/hyperlink" Target="documents/search/doc-link/?q=%D0%BE%D1%82%202%20%D0%B4%D0%B5%D0%BA%D0%B0%D0%B1%D1%80%D1%8F%202022%20%D0%B3%D0%BE%D0%B4%D0%B0%20%E2%84%96%C2%A0449%20%28%D0%A1%D0%90%D0%97%2022-48%29" TargetMode="External"/><Relationship Id="rId17" Type="http://schemas.openxmlformats.org/officeDocument/2006/relationships/hyperlink" Target="documents/search/doc-link/?q=%D0%BE%D1%82%209%20%D0%B4%D0%B5%D0%BA%D0%B0%D0%B1%D1%80%D1%8F%202022%20%D0%B3%D0%BE%D0%B4%D0%B0%20%E2%84%96%C2%A0465%20%28%D0%A1%D0%90%D0%97%2022-48%29" TargetMode="External"/><Relationship Id="rId18" Type="http://schemas.openxmlformats.org/officeDocument/2006/relationships/hyperlink" Target="documents/search/doc-link/?q=%D0%BE%D1%82%2011%20%D0%BC%D0%B0%D1%8F%202023%20%D0%B3%D0%BE%D0%B4%D0%B0%20%E2%84%96%C2%A0157%20%28%D0%A1%D0%90%D0%97%2023-19%29" TargetMode="External"/><Relationship Id="rId19" Type="http://schemas.openxmlformats.org/officeDocument/2006/relationships/hyperlink" Target="documents/search/doc-link/?q=%D0%BE%D1%82%2031%20%D0%B0%D0%B2%D0%B3%D1%83%D1%81%D1%82%D0%B0%202023%20%D0%B3%D0%BE%D0%B4%D0%B0%20%E2%84%96%C2%A0297%20%28%D0%A1%D0%90%D0%97%2023-36%29" TargetMode="External"/><Relationship Id="rId20" Type="http://schemas.openxmlformats.org/officeDocument/2006/relationships/hyperlink" Target="documents/search/doc-link/?q=%D0%BE%D1%82%2022%20%D1%8F%D0%BD%D0%B2%D0%B0%D1%80%D1%8F%202024%20%D0%B3%D0%BE%D0%B4%D0%B0%20%E2%84%96%C2%A033%20%28%D0%A1%D0%90%D0%97%2024-5%29" TargetMode="External"/><Relationship Id="rId21" Type="http://schemas.openxmlformats.org/officeDocument/2006/relationships/hyperlink" Target="documents/search/doc-link/?q=%D0%BE%D1%82%2027%20%D0%BD%D0%BE%D1%8F%D0%B1%D1%80%D1%8F%202018%20%D0%B3%D0%BE%D0%B4%D0%B0%20%E2%84%96%C2%A0189%20%C2%AB%D0%9E%D0%B1%20%D1%83%D1%82%D0%B2%D0%B5%D1%80%D0%B6%D0%B4%D0%B5%D0%BD%D0%B8%D0%B8%20%D0%9F%D0%BE%D0%BB%D0%BE%D0%B6%D0%B5%D0%BD%D0%B8%D1%8F%20%D0%BE%20%D0%BB%D0%B8%D1%86%D0%B5%D0%BD%D0%B7%D0%B8%D1%80%D0%BE%D0%B2%D0%B0%D0%BD%D0%B8%D0%B8%20%D0%B4%D0%B5%D1%8F%D1%82%D0%B5%D0%BB%D1%8C%D0%BD%D0%BE%D1%81%D1%82%D0%B8%20%D0%B2%20%D0%BE%D0%B1%D0%BB%D0%B0%D1%81%D1%82%D0%B8%20%D0%BE%D0%BA%D0%B0%D0%B7%D0%B0%D0%BD%D0%B8%D1%8F%20%D1%83%D1%81%D0%BB%D1%83%D0%B3%20%D1%8D%D0%BB%D0%B5%D0%BA%D1%82%D1%80%D0%BE%D1%81%D0%B2%D1%8F%D0%B7%D0%B8%20%D0%B2%20%D0%9F%D1%80%D0%B8%D0%B4%D0%BD%D0%B5%D1%81%D1%82%D1%80%D0%BE%D0%B2%D1%81%D0%BA%D0%BE%D0%B9%20%D0%9C%D0%BE%D0%BB%D0%B4%D0%B0%D0%B2%D1%81%D0%BA%D0%BE%D0%B9%20%D0%A0%D0%B5%D1%81%D0%BF%D1%83%D0%B1%D0%BB%D0%B8%D0%BA%D0%B5%C2%BB" TargetMode="External"/><Relationship Id="rId22" Type="http://schemas.openxmlformats.org/officeDocument/2006/relationships/hyperlink" Target="documents/search/doc-link/?q=%D0%BE%D1%82%209%20%D1%84%D0%B5%D0%B2%D1%80%D0%B0%D0%BB%D1%8F%202021%20%D0%B3%D0%BE%D0%B4%D0%B0%20%E2%84%96%C2%A018" TargetMode="External"/><Relationship Id="rId23" Type="http://schemas.openxmlformats.org/officeDocument/2006/relationships/hyperlink" Target="documents/search/doc-link/?q=%D0%BE%D1%82%2015%20%D1%84%D0%B5%D0%B2%D1%80%D0%B0%D0%BB%D1%8F%202022%20%D0%B3%D0%BE%D0%B4%D0%B0%20%E2%84%96%C2%A039" TargetMode="External"/><Relationship Id="rId24" Type="http://schemas.openxmlformats.org/officeDocument/2006/relationships/hyperlink" Target="documents/search/doc-link/?q=%D0%BE%D1%82%201%20%D0%B8%D1%8E%D0%BD%D1%8F%202022%20%D0%B3%D0%BE%D0%B4%D0%B0%20%E2%84%96%C2%A0147" TargetMode="External"/><Relationship Id="rId25" Type="http://schemas.openxmlformats.org/officeDocument/2006/relationships/hyperlink" Target="documents/search/doc-link/?q=%D0%BE%D1%82%2021%20%D0%BD%D0%BE%D1%8F%D0%B1%D1%80%D1%8F%202023%20%D0%B3%D0%BE%D0%B4%D0%B0%20%E2%84%96%C2%A0363" TargetMode="External"/><Relationship Id="rId26" Type="http://schemas.openxmlformats.org/officeDocument/2006/relationships/hyperlink" Target="documents/search/doc-link/?q=%D0%BE%D1%82%2029%20%D0%BE%D0%BA%D1%82%D1%8F%D0%B1%D1%80%D1%8F%202020%20%D0%B3%D0%BE%D0%B4%D0%B0%20%E2%84%96%C2%A0124" TargetMode="External"/><Relationship Id="rId27" Type="http://schemas.openxmlformats.org/officeDocument/2006/relationships/hyperlink" Target="documents/search/doc-link/?q=%D0%BE%D1%82%206%20%D0%B8%D1%8E%D0%BD%D1%8F%202022%20%D0%B3%D0%BE%D0%B4%D0%B0%20%E2%84%96%C2%A0153" TargetMode="External"/><Relationship Id="rId28" Type="http://schemas.openxmlformats.org/officeDocument/2006/relationships/hyperlink" Target="documents/search/doc-link/?q=%D0%BE%D1%82%2024%20%D0%BC%D0%B0%D1%80%D1%82%D0%B0%202023%20%D0%B3%D0%BE%D0%B4%D0%B0%20%E2%84%96%C2%A084" TargetMode="External"/><Relationship Id="rId29" Type="http://schemas.openxmlformats.org/officeDocument/2006/relationships/hyperlink" Target="documents/search/doc-link/?q=%D0%BE%D1%82%2014%20%D0%BC%D0%B0%D1%80%D1%82%D0%B0%202024%20%D0%B3%D0%BE%D0%B4%D0%B0%20%E2%84%96%C2%A08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2848</Words>
  <Characters>21690</Characters>
  <CharactersWithSpaces>24526</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