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УПЛАТЕ ГОСПОШЛИНЫ ПО ДЕЛАМ,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РАССМАТРИВАЕМЫМ АРБИТРАЖНЫМ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исполнение ст. 1 "Закона об Арбитражном суде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Республики",  учитывая  необходимость  решения  вопроса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государственной пошлины по арбитражным делам, рассматриваемым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Арбитражным судом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Предприятиям,  организациям,  учреждениям  и  иным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обращающимся  с  исками  в  Арбитражный  суд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Предприятиям,  организациям,  учреждениям  и  иным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обращающимся  с  исками  в  Арбитражный  суд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государственную   пошлину   перечислять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бюджет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109</Words>
  <Characters>884</Characters>
  <CharactersWithSpaces>1283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