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Порядка действий сотрудников пограничных органов при установлении ими фактов отсутствия у лиц, пресекающих государственную границу Приднестровской Молдавской Республики на автобусах, осуществляющих международные регулярные перевозки, проездных документов (билет, багажная квитанция), а также данных о пассажирах в разовых разрешениях для осуществления международных нерегулярных (заказных) перевозок (пассажирский карнет)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12906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подпунктами б) и д) пункта 10 Положения о Министерстве государственной безопасности Приднестровской Молдавской Республики, утвержденного Указом Президента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2017 года № 3 (САЗ 17-3)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внесёнными указами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245 (САЗ 18-26)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2022 года № 316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2023 года № 32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2023 года № 345 (САЗ 23-38)</w:t>
        </w:r>
      </w:hyperlink>
      <w:r>
        <w:rPr>
          <w:rFonts w:ascii="times new roman;times" w:hAnsi="times new roman;times"/>
          <w:sz w:val="24"/>
        </w:rPr>
        <w:t xml:space="preserve">, пунктом 15-2 Положения о режиме в пунктах пропуска через государственную границу Приднестровской Молдавской Республики, утвержденного Указом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2014 года № 240 (САЗ 14-32)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413 (САЗ 14-52)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493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98 (САЗ 21-15)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2021 года № 249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439 (САЗ 24-42)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Порядок действий сотрудников пограничных органов при установлении ими фактов отсутствия у лиц, пресекающих государственную границу Приднестровской Молдавской Республики на автобусах, осуществляющих международные регулярные перевозки, проездных документов (билет, багажная квитанция), а также данных о пассажирах в разовых разрешениях для осуществления международных нерегулярных (заказных) перевозок (пассажирский карнет) согласно Приложению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исполнением настоящего Приказа возложить на заместителя министра государственной безопасности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на государственную регистрацию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В. ГЕБОС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государственной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16">
        <w:r>
          <w:rPr>
            <w:rFonts w:ascii="times new roman;times" w:hAnsi="times new roman;times"/>
            <w:color w:val="0563C1"/>
            <w:u w:val="single"/>
          </w:rPr>
          <w:t xml:space="preserve">от 2 декабря 2024 года № 328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действий сотрудников пограничных органов при установлении ими фактов отсутствия у лиц, пресекающих государственную границу Приднестровской Молдавской Республики на автобусах, осуществляющих международные регулярные перевозки, проездных документов (билет, багажная квитанция), а также данных о пассажирах в разовых разрешениях для осуществления международных нерегулярных (заказных) перевозок (пассажирских карнетах)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Порядок определяет действия сотрудников пограничных органов в случаях установления ими в пунктах пропуска через государственную границу Приднестровской Молдавской Республики (далее – государственная граница) фактов отсутствия у лиц, пресекающих государственную границу на автобусах, осуществляющих международные регулярные перевозки (далее – пассажиры), проездных документов (билет, багажная квитанция) (далее – проездные документы), а также данных о пассажирах в разовых разрешениях для осуществления международных нерегулярных (заказных) перевозок (пассажирских карнетах) (далее – разовое разрешение).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 установлении сотрудниками пограничных органов: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факта отсутствия у пассажиров проездных документов составляется Акт по форме согласно Приложению № 1 к настоящему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факта отсутствия данных о пассажирах в разовых разрешениях составляется Акт по форме согласно Приложению № 2 к настоящему Порядку.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3. Акт составляется незамедлительно сотрудником пограничного органа, который непосредственно установил факт отсутствия необходимых проездных документов или данных о пассажирах в разовых разрешениях. Максимальный срок составления указанного Акта не может превышать установленного расчетного времени для проведения проверочных мероприятий в отношении транспортного средства и следующих на нём лиц, указанного в совместном Приказе Министерства государственной безопасности Приднестровской Молдавской Республики, Министерства внутренних дел Приднестровской Молдавской Республики, Министерства сельского хозяйства и природных ресурсов Приднестровской Молдавской Республики, Министерства здравоохранения Приднестровской Молдавской Республики и Государственного таможенного комитета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мая 2020 года № 118/179/138/404/153 «О порядке применения средств и методов контроля при осуществлении пропуска лиц, транспортных средств, грузов, товаров и животных через Государственную границу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9561 от 19 июня 2020 года) (САЗ 20-25).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Составленный Акт в течение 3 (трех) рабочих дней в порядке, установленном делопроизводством, направляется пограничным органом в уполномоченный орган, осуществляющий государственный контроль (надзор) за соблюдением транспортного законодательства, для принятия мер реагирования в соответствии с Кодексом Приднестровской Молдавской Республики об административных правонарушениях.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Порядку действий сотрудников пограничных органов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 установлении ими фактов отсутствия у лиц, пресекающих государственную границу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 на автобусах,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осуществляющих международные регулярные перевозки,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проездных документов (билет, багажная квитанция),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а также данных о пассажирах в разовых разрешениях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для осуществления международных нерегулярных (заказных) перевозок (пассажирских карнетах)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проверки проездных документов (билет, багажная квитанция) у лиц, пресекающих государственную границу Приднестровской Молдавской Республики на автобусе, осуществляющем регулярную перевозку на международном направлении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«___» ___________ 20__ г.____________________________________________________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position w:val="8"/>
          <w:sz w:val="19"/>
        </w:rPr>
      </w:pPr>
      <w:r>
        <w:rPr>
          <w:position w:val="8"/>
          <w:sz w:val="19"/>
        </w:rPr>
        <w:t xml:space="preserve">                                                        </w:t>
      </w:r>
      <w:r>
        <w:rPr>
          <w:rFonts w:ascii="times new roman;times" w:hAnsi="times new roman;times"/>
          <w:position w:val="8"/>
          <w:sz w:val="19"/>
        </w:rPr>
        <w:t>(место составления, наименование пункта пропуска)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Я,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(должность, в/звание, фамилия, инициалы сотрудника пограничного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произвел проверку проездных документов (билет, багажная квитанция) у лиц, пресекающих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государственную границу Приднестровской Молдавской Республики на автобусе, осуществляющем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регулярную перевозку на международном направлении.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Наименование транспортной организации (перевозчика)__________________________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Марка, регистрационный номер транспортного средства__________________________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Направление (маршрут) транспортного средства_________________________________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Количество посадочных мест в транспортном средстве____________________________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(цифрами и прописью)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Количество пассажиров на момент проверки____________________________________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(цифрами и прописью)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Количество пассажиров, у которых отсутствуют проездные документы______________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(цифрами и прописью)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 актом ознакомлен_________________________________________________________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position w:val="8"/>
          <w:sz w:val="19"/>
        </w:rPr>
      </w:pPr>
      <w:r>
        <w:rPr>
          <w:position w:val="8"/>
          <w:sz w:val="19"/>
        </w:rPr>
        <w:t xml:space="preserve">                                                    </w:t>
      </w:r>
      <w:r>
        <w:rPr>
          <w:rFonts w:ascii="times new roman;times" w:hAnsi="times new roman;times"/>
          <w:position w:val="8"/>
          <w:sz w:val="19"/>
        </w:rPr>
        <w:t>(подпись, фамилия, инициалы водителя транспортного средства, дата)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 случае отказа водителя автобуса, осуществляющего регулярную перевозку на международном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направлении, в подписании настоящего акта, сотрудником пограничного органа делается соответствующая запись.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Акт составил сотрудник пограничного органа: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(подпись, фамилия и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«____» ____________ 20 ____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Порядку действий сотрудников пограничных органов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 установлении ими фактов отсутствия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у лиц, пресекающих государственную границу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Приднестровской Молдавской Республики на автобусах,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осуществляющих международные регулярные перевозки,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проездных документов (билет, багажная квитанция), а также данных о пассажирах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разовых разрешениях для осуществления международных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нерегулярных (заказных) перевозок (пассажирских карнетах)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проверки разового разрешения для осуществления международных нерегулярных (заказных) перевозок (пассажирский карнет)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«___» ___________ 20__ г.____________________________________________________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position w:val="8"/>
          <w:sz w:val="19"/>
        </w:rPr>
      </w:pPr>
      <w:r>
        <w:rPr>
          <w:position w:val="8"/>
          <w:sz w:val="19"/>
        </w:rPr>
        <w:t xml:space="preserve">                                                               </w:t>
      </w:r>
      <w:r>
        <w:rPr>
          <w:rFonts w:ascii="times new roman;times" w:hAnsi="times new roman;times"/>
          <w:position w:val="8"/>
          <w:sz w:val="19"/>
        </w:rPr>
        <w:t>(место составления, наименование пункта пропуска)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Я,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(должность, в/звание, фамилия, инициалы сотрудника пограничного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произвел проверку разового разрешения для осуществления международных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нерегулярных (заказных) пассажирских перевозок (пассажирский карнет)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Наименование перевозчика___________________________________________________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Номер разового разрешения для осуществления международных нерегулярных (заказных)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пассажирских перевозок (пассажирский карнет) 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Марка, регистрационный номер транспортного средства__________________________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Направление (маршрут) транспортного средства_________________________________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Количество посадочных мест в транспортном средстве___________________________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(цифрами и прописью)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Количество пассажиров на момент проверки____________________________________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position w:val="8"/>
          <w:sz w:val="19"/>
        </w:rPr>
      </w:pPr>
      <w:r>
        <w:rPr>
          <w:position w:val="8"/>
          <w:sz w:val="19"/>
        </w:rPr>
        <w:t>                                                                                                                         </w:t>
      </w:r>
      <w:r>
        <w:rPr>
          <w:rFonts w:ascii="times new roman;times" w:hAnsi="times new roman;times"/>
          <w:position w:val="8"/>
          <w:sz w:val="19"/>
        </w:rPr>
        <w:t>(цифрами и прописью)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Данные о пассажирах, не указанных в разовом разрешении для осуществления международных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нерегулярных (заказных) пассажирских перевозок (пассажирский карнет)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54"/>
        <w:gridCol w:w="2625"/>
        <w:gridCol w:w="3411"/>
        <w:gridCol w:w="32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Паспорт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(серия, №)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Фамилия Имя Отчество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(при наличии)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Дата рождения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 актом ознакомлен 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position w:val="8"/>
          <w:sz w:val="19"/>
        </w:rPr>
      </w:pPr>
      <w:r>
        <w:rPr>
          <w:position w:val="8"/>
          <w:sz w:val="19"/>
        </w:rPr>
        <w:t>                                                      </w:t>
      </w:r>
      <w:r>
        <w:rPr>
          <w:rFonts w:ascii="times new roman;times" w:hAnsi="times new roman;times"/>
          <w:position w:val="8"/>
          <w:sz w:val="19"/>
        </w:rPr>
        <w:t>(подпись, фамилия, инициалы водителя транспортного средства, дата)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В случае отказа водителя автобуса, осуществляющего регулярную перевозку на международном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направлении, в подписании настоящего акта, сотрудником пограничного органа делается соответствующая запись.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Акт составил сотрудник пограничного органа: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position w:val="8"/>
          <w:sz w:val="19"/>
        </w:rPr>
      </w:pPr>
      <w:r>
        <w:rPr>
          <w:rFonts w:ascii="times new roman;times" w:hAnsi="times new roman;times"/>
          <w:position w:val="8"/>
          <w:sz w:val="19"/>
        </w:rPr>
        <w:t>(подпись, фамилия и инициалы)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«____» ____________ 20 ____ года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1%8F%D0%BD%D0%B2%D0%B0%D1%80%D1%8F%202017%20%D0%B3%D0%BE%D0%B4%D0%B0%20%E2%84%96%203%20%28%D0%A1%D0%90%D0%97%2017-3%29" TargetMode="External"/><Relationship Id="rId6" Type="http://schemas.openxmlformats.org/officeDocument/2006/relationships/hyperlink" Target="documents/search/doc-link/?q=%D0%BE%D1%82%2025%20%D0%B8%D1%8E%D0%BD%D1%8F%202018%20%D0%B3%D0%BE%D0%B4%D0%B0%20%E2%84%96%20245%20%28%D0%A1%D0%90%D0%97%2018-26%29" TargetMode="External"/><Relationship Id="rId7" Type="http://schemas.openxmlformats.org/officeDocument/2006/relationships/hyperlink" Target="documents/search/doc-link/?q=%D0%BE%D1%82%2019%20%D0%B0%D0%B2%D0%B3%D1%83%D1%81%D1%82%D0%B0%202022%20%D0%B3%D0%BE%D0%B4%D0%B0%20%E2%84%96%20316%20%28%D0%A1%D0%90%D0%97%2022-32%29" TargetMode="External"/><Relationship Id="rId8" Type="http://schemas.openxmlformats.org/officeDocument/2006/relationships/hyperlink" Target="documents/search/doc-link/?q=%D0%BE%D1%82%2030%20%D1%8F%D0%BD%D0%B2%D0%B0%D1%80%D1%8F%202023%20%D0%B3%D0%BE%D0%B4%D0%B0%20%E2%84%96%2032%20%28%D0%A1%D0%90%D0%97%2023-5%29" TargetMode="External"/><Relationship Id="rId9" Type="http://schemas.openxmlformats.org/officeDocument/2006/relationships/hyperlink" Target="documents/search/doc-link/?q=%D0%BE%D1%82%2019%20%D1%81%D0%B5%D0%BD%D1%82%D1%8F%D0%B1%D1%80%D1%8F%202023%20%D0%B3%D0%BE%D0%B4%D0%B0%20%E2%84%96%20345%20%28%D0%A1%D0%90%D0%97%2023-38%29" TargetMode="External"/><Relationship Id="rId10" Type="http://schemas.openxmlformats.org/officeDocument/2006/relationships/hyperlink" Target="documents/search/doc-link/?q=%D0%BE%D1%82%205%20%D0%B0%D0%B2%D0%B3%D1%83%D1%81%D1%82%D0%B0%202014%20%D0%B3%D0%BE%D0%B4%D0%B0%20%E2%84%96%20240%20%28%D0%A1%D0%90%D0%97%2014-32%29" TargetMode="External"/><Relationship Id="rId11" Type="http://schemas.openxmlformats.org/officeDocument/2006/relationships/hyperlink" Target="documents/search/doc-link/?q=%D0%BE%D1%82%2023%20%D0%B4%D0%B5%D0%BA%D0%B0%D0%B1%D1%80%D1%8F%202014%20%D0%B3%D0%BE%D0%B4%D0%B0%20%E2%84%96%20413%20%28%D0%A1%D0%90%D0%97%2014-52%29" TargetMode="External"/><Relationship Id="rId12" Type="http://schemas.openxmlformats.org/officeDocument/2006/relationships/hyperlink" Target="documents/search/doc-link/?q=%D0%BE%D1%82%2029%20%D0%B0%D0%B2%D0%B3%D1%83%D1%81%D1%82%D0%B0%202017%20%D0%B3%D0%BE%D0%B4%D0%B0%20%E2%84%96%20493%20%28%D0%A1%D0%90%D0%97%2017-36%29" TargetMode="External"/><Relationship Id="rId13" Type="http://schemas.openxmlformats.org/officeDocument/2006/relationships/hyperlink" Target="documents/search/doc-link/?q=%D0%BE%D1%82%2012%20%D0%B0%D0%BF%D1%80%D0%B5%D0%BB%D1%8F%202021%20%D0%B3%D0%BE%D0%B4%D0%B0%20%E2%84%96%2098%20%28%D0%A1%D0%90%D0%97%2021-15%29" TargetMode="External"/><Relationship Id="rId14" Type="http://schemas.openxmlformats.org/officeDocument/2006/relationships/hyperlink" Target="documents/search/doc-link/?q=%D0%BE%D1%82%2018%20%D0%B0%D0%B2%D0%B3%D1%83%D1%81%D1%82%D0%B0%202021%20%D0%B3%D0%BE%D0%B4%D0%B0%20%E2%84%96%20249%20%28%D0%A1%D0%90%D0%97%2021-33%29" TargetMode="External"/><Relationship Id="rId15" Type="http://schemas.openxmlformats.org/officeDocument/2006/relationships/hyperlink" Target="documents/search/doc-link/?q=%D0%BE%D1%82%2010%20%D0%BE%D0%BA%D1%82%D1%8F%D0%B1%D1%80%D1%8F%202024%20%D0%B3%D0%BE%D0%B4%D0%B0%20%E2%84%96%20439%20%28%D0%A1%D0%90%D0%97%2024-42%29" TargetMode="External"/><Relationship Id="rId16" Type="http://schemas.openxmlformats.org/officeDocument/2006/relationships/hyperlink" Target="documents/search/doc-link/?q=%D0%BE%D1%82%202%20%D0%B4%D0%B5%D0%BA%D0%B0%D0%B1%D1%80%D1%8F%202024%20%D0%B3%D0%BE%D0%B4%D0%B0%20%E2%84%96%20328" TargetMode="External"/><Relationship Id="rId17" Type="http://schemas.openxmlformats.org/officeDocument/2006/relationships/hyperlink" Target="documents/search/doc-link/?q=%D0%BE%D1%82%2022%20%D0%BC%D0%B0%D1%8F%202020%20%D0%B3%D0%BE%D0%B4%D0%B0%20%E2%84%96%20118/179/138/404/153%20%C2%AB%D0%9E%20%D0%BF%D0%BE%D1%80%D1%8F%D0%B4%D0%BA%D0%B5%20%D0%BF%D1%80%D0%B8%D0%BC%D0%B5%D0%BD%D0%B5%D0%BD%D0%B8%D1%8F%20%D1%81%D1%80%D0%B5%D0%B4%D1%81%D1%82%D0%B2%20%D0%B8%20%D0%BC%D0%B5%D1%82%D0%BE%D0%B4%D0%BE%D0%B2%20%D0%BA%D0%BE%D0%BD%D1%82%D1%80%D0%BE%D0%BB%D1%8F%20%D0%BF%D1%80%D0%B8%20%D0%BE%D1%81%D1%83%D1%89%D0%B5%D1%81%D1%82%D0%B2%D0%BB%D0%B5%D0%BD%D0%B8%D0%B8%20%D0%BF%D1%80%D0%BE%D0%BF%D1%83%D1%81%D0%BA%D0%B0%20%D0%BB%D0%B8%D1%86%2C%20%D1%82%D1%80%D0%B0%D0%BD%D1%81%D0%BF%D0%BE%D1%80%D1%82%D0%BD%D1%8B%D1%85%20%D1%81%D1%80%D0%B5%D0%B4%D1%81%D1%82%D0%B2%2C%20%D0%B3%D1%80%D1%83%D0%B7%D0%BE%D0%B2%2C%20%D1%82%D0%BE%D0%B2%D0%B0%D1%80%D0%BE%D0%B2%20%D0%B8%20%D0%B6%D0%B8%D0%B2%D0%BE%D1%82%D0%BD%D1%8B%D1%85%20%D1%87%D0%B5%D1%80%D0%B5%D0%B7%20%D0%93%D0%BE%D1%81%D1%83%D0%B4%D0%B0%D1%80%D1%81%D1%82%D0%B2%D0%B5%D0%BD%D0%BD%D1%83%D1%8E%20%D0%B3%D1%80%D0%B0%D0%BD%D0%B8%D1%86%D1%83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1102</Words>
  <Characters>10551</Characters>
  <CharactersWithSpaces>12003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