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денежном вознаграждении лиц, оказывающих содействие в выявлении, предупреждении, пресечении, раскрытии и расследовании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террористического акта, выявлении и задержании лиц,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подготавливающих, совершающих или совершивших такой акт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пунктом 2 статьи 24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2007 года № 328-З-IV «О противодействии терроризму» (САЗ 07-46)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в целях повышения эффективности деятельности лиц, оказывающих содействие исполнительным органам государственной власти, осуществляющим борьбу с терроризмом,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Выплачивать по решению руководителей исполнительных органов государственной власти, осуществляющих борьбу с терроризмом, денежное вознаграждение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</w:t>
      </w:r>
      <w:r>
        <w:rPr/>
        <w:br/>
      </w:r>
      <w:r>
        <w:rPr>
          <w:rFonts w:ascii="times new roman;times" w:hAnsi="times new roman;times"/>
          <w:sz w:val="24"/>
        </w:rPr>
        <w:t>или совершивших такой акт (далее – лица, оказывающие содействие).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Расходование денежных средств на выплату денежного вознаграждения лицам, оказывающим содействие, осуществляется за счет бюджетных средств, предусмотренных на оперативно-разыскную деятельность исполнительным органам государственной власти, осуществляющим борьбу с терроризмом, утвержденных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3*.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Определить, что основанием для выплаты денежного вознаграждения лицу, оказывающему содействие, являются результаты, достигнутые </w:t>
      </w:r>
      <w:r>
        <w:rPr/>
        <w:br/>
      </w:r>
      <w:r>
        <w:rPr>
          <w:rFonts w:ascii="times new roman;times" w:hAnsi="times new roman;times"/>
          <w:sz w:val="24"/>
        </w:rPr>
        <w:t xml:space="preserve">при содействии данного лица в мероприятиях, направленных на выявление, предупреждение, пресечение, раскрытие и расследование террористического акта, выявление и задержание лиц, подготавливающих, совершающих </w:t>
      </w:r>
      <w:r>
        <w:rPr/>
        <w:br/>
      </w:r>
      <w:r>
        <w:rPr>
          <w:rFonts w:ascii="times new roman;times" w:hAnsi="times new roman;times"/>
          <w:sz w:val="24"/>
        </w:rPr>
        <w:t>или совершивших такой террористический акт, при условии своевременного предоставления им исполнительному органу государственной власти, осуществляющему борьбу с терроризмом, данных, содержащих: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достоверную информацию о физическом лице (группе лиц), подготавливающем, совершающем или совершившем террористический акт (данные паспорта или другого документа, удостоверяющего личность, адрес места жительства или места пребывания физического лица (группы лиц)), которая непосредственно привела к его (ее) выявлению и задержанию;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сообщение о готовящемся террористическом акте, которое непосредственно привело к выявлению, предупреждению (предотвращению) либо пресечению террористического акта;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достоверные сведения в отношении сил, средств, приемов и методов совершения террористического акта, которые непосредственно помогли </w:t>
      </w:r>
      <w:r>
        <w:rPr/>
        <w:br/>
      </w:r>
      <w:r>
        <w:rPr>
          <w:rFonts w:ascii="times new roman;times" w:hAnsi="times new roman;times"/>
          <w:sz w:val="24"/>
        </w:rPr>
        <w:t>в раскрытии и расследовании террористического акта;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другую важную информацию, способствовавшую выявлению, предупреждению (предотвращению), пресечению, раскрытию и расследованию террористического акта.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Механизм реализации порядка выплат, предусмотренного пунктом 1 настоящего Указа, регламентируется в пределах установленных полномочий исполнительными органами государственной власти, осуществляющими борьбу с терроризмом.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не для печати.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D%D0%BE%D1%8F%D0%B1%D1%80%D1%8F%202007%20%D0%B3%D0%BE%D0%B4%D0%B0%20%E2%84%96%20328-%D0%97-IV%20%C2%AB%D0%9E%20%D0%BF%D1%80%D0%BE%D1%82%D0%B8%D0%B2%D0%BE%D0%B4%D0%B5%D0%B9%D1%81%D1%82%D0%B2%D0%B8%D0%B8%20%D1%82%D0%B5%D1%80%D1%80%D0%BE%D1%80%D0%B8%D0%B7%D0%BC%D1%83%C2%BB%20%28%D0%A1%D0%90%D0%97%2007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365</Words>
  <Characters>2848</Characters>
  <CharactersWithSpaces>3256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