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ноября 2018 года № 273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заключения о соответствии условий осуществления соискателем лицензии фармацевтической деятельности в сфере обращения лекарственных средств для ветеринарного применения»» (регистрационный № 8798 от 11 апреля 2019 года) (САЗ 19-14)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 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2018 года № 273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заключения о соответствии условий осуществления соискателем лицензии фармацевтической деятельности в сфере обращения лекарственных средств для ветеринарного применения»» (регистрационный  № 8798 от 11 апреля 2019 года) (САЗ 19-14)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2019 года № 420</w:t>
        </w:r>
      </w:hyperlink>
      <w:r>
        <w:rPr>
          <w:rFonts w:ascii="times new roman;times" w:hAnsi="times new roman;times"/>
          <w:sz w:val="24"/>
        </w:rPr>
        <w:t xml:space="preserve"> (регистрационный № 9131 от 23 октября 2019 года) (САЗ 19-41),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50</w:t>
        </w:r>
      </w:hyperlink>
      <w:r>
        <w:rPr>
          <w:rFonts w:ascii="times new roman;times" w:hAnsi="times new roman;times"/>
          <w:sz w:val="24"/>
        </w:rPr>
        <w:t xml:space="preserve"> (регистрационный № 10112 от 30 марта 2021 года) (САЗ 21-13),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2022 года № 515</w:t>
        </w:r>
      </w:hyperlink>
      <w:r>
        <w:rPr>
          <w:rFonts w:ascii="times new roman;times" w:hAnsi="times new roman;times"/>
          <w:sz w:val="24"/>
        </w:rPr>
        <w:t xml:space="preserve"> (регистрационный № 11448 от 20 октября 2022 года) (САЗ 22-50),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114</w:t>
        </w:r>
      </w:hyperlink>
      <w:r>
        <w:rPr>
          <w:rFonts w:ascii="times new roman;times" w:hAnsi="times new roman;times"/>
          <w:sz w:val="24"/>
        </w:rPr>
        <w:t xml:space="preserve"> (регистрационный № 11685 от 21 апреля 2023 года) (САЗ 23-16),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2023 года № 261</w:t>
        </w:r>
      </w:hyperlink>
      <w:r>
        <w:rPr>
          <w:rFonts w:ascii="times new roman;times" w:hAnsi="times new roman;times"/>
          <w:sz w:val="24"/>
        </w:rPr>
        <w:t xml:space="preserve"> (регистрационный № 12164 от 18 декабря 2023 года) (САЗ 23-51),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8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D%D0%BE%D1%8F%D0%B1%D1%80%D1%8F%202018%20%D0%B3%D0%BE%D0%B4%D0%B0%20%E2%84%96%2027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2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3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4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5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6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7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8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9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0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2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3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4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5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6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7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8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9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0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2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3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4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5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6" Type="http://schemas.openxmlformats.org/officeDocument/2006/relationships/hyperlink" Target="documents/search/doc-link/?q=%D0%BE%D1%82%203%20%D0%BE%D0%BA%D1%82%D1%8F%D0%B1%D1%80%D1%8F%202019%20%D0%B3%D0%BE%D0%B4%D0%B0%20%E2%84%96%20420" TargetMode="External"/><Relationship Id="rId37" Type="http://schemas.openxmlformats.org/officeDocument/2006/relationships/hyperlink" Target="documents/search/doc-link/?q=%D0%BE%D1%82%2027%20%D1%84%D0%B5%D0%B2%D1%80%D0%B0%D0%BB%D1%8F%202021%20%D0%B3%D0%BE%D0%B4%D0%B0%20%E2%84%96%2050" TargetMode="External"/><Relationship Id="rId38" Type="http://schemas.openxmlformats.org/officeDocument/2006/relationships/hyperlink" Target="documents/search/doc-link/?q=%D0%BE%D1%82%2026%20%D0%BE%D0%BA%D1%82%D1%8F%D0%B1%D1%80%D1%8F%202022%20%D0%B3%D0%BE%D0%B4%D0%B0%20%E2%84%96%20515" TargetMode="External"/><Relationship Id="rId39" Type="http://schemas.openxmlformats.org/officeDocument/2006/relationships/hyperlink" Target="documents/search/doc-link/?q=%D0%BE%D1%82%2029%20%D0%BC%D0%B0%D1%80%D1%82%D0%B0%202023%20%D0%B3%D0%BE%D0%B4%D0%B0%20%E2%84%96%20114" TargetMode="External"/><Relationship Id="rId40" Type="http://schemas.openxmlformats.org/officeDocument/2006/relationships/hyperlink" Target="documents/search/doc-link/?q=%D0%BE%D1%82%203%20%D0%B8%D1%8E%D0%BB%D1%8F%202023%20%D0%B3%D0%BE%D0%B4%D0%B0%20%E2%84%96%2026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630</Words>
  <Characters>3485</Characters>
  <CharactersWithSpaces>4161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