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НАЛОГООБЛОЖЕНИИ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ОБЪЕДИНЕНИЙ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 IY КВАРТАЛЕ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принятия  Закона  Приднестровской  Молдавской 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налогообложении  предприятий,  объединений и организаций в 1993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Результаты  годовых  перерасчетов  за 1992 год по налогу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 (доход)  производися в порядке, действующем в 1992 году,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 налогообложения, утвержденным в 1992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Действующие   средние   размеры   рентабельности   по  отраслям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сохраняются.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что на IY квартал 1992 года нормируемая величина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на  оплату  труда  при исчислении налогооблагаемой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определяется,  исходя  из  фактической  среднемесячной 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предприятий,  звнятых  в основной деятельности, в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относимой  на  себестоимость  продукции,  но  не  выше  4000  руб.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среднесписочной численности этой категории работников,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работающих по совместительству, а также лиц, не состоящих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штате предприятия, выполняющих работу по договору подряда и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гражданско-правового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сумму превышения фактических расходов на оплату труда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над нормируемой величиной увеличивается балансовая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облагается  налогом  по  установленным  ставкам.  При  этом,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фактические расходы на оплату труда этого персонала ниже нормируемой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величины, балансовая прибыль для налогообложения не корректируется.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что 50 % суммы прибыли, полученной по итогам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полугодия 1992 года от превышения предельного уровня рентабельности,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 в  соответствующие бюджеты, а 50 % остаются в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направляются  на  пополнение  собственных  оборотных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на  строительство,  реконструкцию  и  обновление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и другие расходы, обеспечивающие расширенное воспроизводство.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250</Words>
  <Characters>1711</Characters>
  <CharactersWithSpaces>2320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