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ТЕРРИТОРИАЛЬНОМ УСТРОЙСТВЕ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ГОРОДА ТИРАСПОЛЯ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7 мая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115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укрепления  структур  власти  и  управления  города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Тирасполя   как   столицы 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учитывая   социально-экономическое   положение   города  в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экономической реформы, а также необходимость тесной работы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городского Совета с избирателями по месту жительства,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Образовать    в   рамках   города   Тирасполя 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территориальные округа: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Центральный округ;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Октябрьский округ;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Кировский округ;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Бородинский округ.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Исполкому   Тираспольского   городского   Совета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в месячный срок: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представить положение о территориальном округе;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установить границы вышеназванных территориальных округов.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Правительству  Приднестровской Молдавской Республики внести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рассмотрение   в  Верховный  Совет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Закон   о   статусе   города   Тирасполя   -   столицы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127</Words>
  <Characters>946</Characters>
  <CharactersWithSpaces>1426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