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ТИРАСПОЛЬСКОЙ МРО "СОРТСЕМОВОЩ"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Республики   </w:t>
      </w:r>
      <w:hyperlink r:id="rId5">
        <w:r>
          <w:rPr>
            <w:color w:val="0563C1"/>
            <w:u w:val="single"/>
          </w:rPr>
          <w:t xml:space="preserve">от   30.07.1991 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 перемены    юрисдикции   предприятий, (организаций),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обращение 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МРО "Сортсемовощ",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Выписку  из  данного  Указа  направить  на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%2030.07.1991%20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783</Characters>
  <CharactersWithSpaces>1177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