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стоимости природного газа (газовой составляющей),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учитываемой в предельных уровнях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услуги газоснабжения,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163-З-IV «О некоторых особенностях осуществления расчетов за природный газ» 
(САЗ 07-5)</w:t>
        </w:r>
      </w:hyperlink>
      <w:r>
        <w:rPr>
          <w:rFonts w:ascii="times new roman;times" w:hAnsi="times new roman;times"/>
          <w:sz w:val="24"/>
        </w:rPr>
        <w:t xml:space="preserve">, в целях установления стоимости природного газа (газовой составляющей), учитываемой при формировании предельных уровней тарифов на услуги газоснабжения по категориям потребителей,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стоимость природного газа (газовую составляющую), учитываемую при формировании предельных уровней тарифов на услуги газоснабжения по категориям потребителей, на 2025 год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мая 2024 года № 258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Стоимость природного газа (газовая составляющая),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учитываемая в предельных уровнях тарифов на услуги газоснабжения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категориям потребителей,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7084695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0846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401"/>
                              <w:gridCol w:w="7448"/>
                              <w:gridCol w:w="1961"/>
                            </w:tblGrid>
                            <w:tr>
                              <w:trPr>
                                <w:tblHeader w:val="true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Наименование категории потребителей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Стоимость природного газа (газовая составляющая), рубли Приднестровской Молдавской Республики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за 1 тыс. куб. м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true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Для выработки электрической энергии на внутренний рынок Приднестровской Молдавской Республики: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населению на бытовые нужды; организациям, финансируемым из бюджетов всех уровней; организациям городского электрического транспорта; субъектам естественных монополий на собственные, производственные (технологические) нужды, в том числе на технологические потери; электросетевым организациям на технологические потери; негосударственным (общественным, частным) организациям образования, реализующим деятельность в области общего образования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5"/>
                                      <w:sz w:val="13"/>
                                      <w:sz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, организациям, осуществляющим управление многоквартирным жилым домом (общежитием), товариществам собственников жилья, жилищным и жилищно-строительным кооперативам на общедомовые нужды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5"/>
                                      <w:sz w:val="13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 в жилищном фонде, электросетевым организациям на цели уличного освещения автомобильных дорог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промышленным и прочим потребителям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5"/>
                                      <w:sz w:val="13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2 802,89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промышленным и прочим потребителям, не зарегистрированным в Приднестровской Молдавской Республике, а также лицам, владеющим нежилыми помещениями и не являющимся гражданами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5 152,00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Для выработки тепловой энергии теплоснабжающими организациями, организациями, вырабатывающими тепловую энергию когенерационными установками, для: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бытовых потребителей (населения); организаций, финансируемых из бюджетов всех уровней; негосударственных (общественных, частных) организаций образования, реализующих деятельность в области общего образования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промышленных и прочих потребителей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5"/>
                                      <w:sz w:val="13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2 802,89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промышленных и прочих потребителей, не зарегистрированных в Приднестровской Молдавской Республике, а также лиц, владеющих нежилыми помещениями и не являющихся гражданами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5 152,00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Для бытовых потребителей (абонентов):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 xml:space="preserve">за объем природного газа, потребленный 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в пределах лимита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5"/>
                                      <w:sz w:val="13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360,18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position w:val="5"/>
                                      <w:sz w:val="1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за объем природного газа, потребленный свыше установленного лимита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5"/>
                                      <w:sz w:val="13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670,18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Для организаций, финансируемых из бюджетов всех уровней, субъектов естественных монополий на собственные, производственные (технологические) нужды, в том числе на технологические потери; негосударственных (общественных, частных) организаций образования, реализующих деятельность в области общего образования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Для промышленных и прочих потребителей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position w:val="5"/>
                                      <w:sz w:val="13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, за исключением потребителей, относящихся к категории потребителей, установленной подпунктом 6 настоящей таблицы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2 802,89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4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Для промышленных и прочих потребителей, не зарегистрированных в Приднестровской Молдавской Республике, а также для лиц, владеющих нежилыми помещениями и не являющихся гражданами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5 152,00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557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401"/>
                        <w:gridCol w:w="7448"/>
                        <w:gridCol w:w="1961"/>
                      </w:tblGrid>
                      <w:tr>
                        <w:trPr>
                          <w:tblHeader w:val="true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Наименование категории потребителей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Стоимость природного газа (газовая составляющая), рубли Приднестровской Молдавской Республики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за 1 тыс. куб. м</w:t>
                            </w:r>
                          </w:p>
                        </w:tc>
                      </w:tr>
                      <w:tr>
                        <w:trPr>
                          <w:tblHeader w:val="true"/>
                        </w:trPr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Для выработки электрической энергии на внутренний рынок Приднестровской Молдавской Республики: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населению на бытовые нужды; организациям, финансируемым из бюджетов всех уровней; организациям городского электрического транспорта; субъектам естественных монополий на собственные, производственные (технологические) нужды, в том числе на технологические потери; электросетевым организациям на технологические потери; негосударственным (общественным, частным) организациям образования, реализующим деятельность в области общего образования</w:t>
                            </w:r>
                            <w:r>
                              <w:rPr>
                                <w:rFonts w:ascii="times new roman;times" w:hAnsi="times new roman;times"/>
                                <w:position w:val="5"/>
                                <w:sz w:val="13"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, организациям, осуществляющим управление многоквартирным жилым домом (общежитием), товариществам собственников жилья, жилищным и жилищно-строительным кооперативам на общедомовые нужды</w:t>
                            </w:r>
                            <w:r>
                              <w:rPr>
                                <w:rFonts w:ascii="times new roman;times" w:hAnsi="times new roman;times"/>
                                <w:position w:val="5"/>
                                <w:sz w:val="13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 в жилищном фонде, электросетевым организациям на цели уличного освещения автомобильных дорог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промышленным и прочим потребителям</w:t>
                            </w:r>
                            <w:r>
                              <w:rPr>
                                <w:rFonts w:ascii="times new roman;times" w:hAnsi="times new roman;times"/>
                                <w:position w:val="5"/>
                                <w:sz w:val="13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2 802,89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промышленным и прочим потребителям, не зарегистрированным в Приднестровской Молдавской Республике, а также лицам, владеющим нежилыми помещениями и не являющимся гражданами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5 152,00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Для выработки тепловой энергии теплоснабжающими организациями, организациями, вырабатывающими тепловую энергию когенерационными установками, для: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бытовых потребителей (населения); организаций, финансируемых из бюджетов всех уровней; негосударственных (общественных, частных) организаций образования, реализующих деятельность в области общего образования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промышленных и прочих потребителей</w:t>
                            </w:r>
                            <w:r>
                              <w:rPr>
                                <w:rFonts w:ascii="times new roman;times" w:hAnsi="times new roman;times"/>
                                <w:position w:val="5"/>
                                <w:sz w:val="13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2 802,89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промышленных и прочих потребителей, не зарегистрированных в Приднестровской Молдавской Республике, а также лиц, владеющих нежилыми помещениями и не являющихся гражданами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5 152,00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Для бытовых потребителей (абонентов):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 xml:space="preserve">за объем природного газа, потребленный 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в пределах лимита</w:t>
                            </w:r>
                            <w:r>
                              <w:rPr>
                                <w:rFonts w:ascii="times new roman;times" w:hAnsi="times new roman;times"/>
                                <w:position w:val="5"/>
                                <w:sz w:val="13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360,18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position w:val="5"/>
                                <w:sz w:val="1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за объем природного газа, потребленный свыше установленного лимита</w:t>
                            </w:r>
                            <w:r>
                              <w:rPr>
                                <w:rFonts w:ascii="times new roman;times" w:hAnsi="times new roman;times"/>
                                <w:position w:val="5"/>
                                <w:sz w:val="13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670,18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Для организаций, финансируемых из бюджетов всех уровней, субъектов естественных монополий на собственные, производственные (технологические) нужды, в том числе на технологические потери; негосударственных (общественных, частных) организаций образования, реализующих деятельность в области общего образования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Для промышленных и прочих потребителей</w:t>
                            </w:r>
                            <w:r>
                              <w:rPr>
                                <w:rFonts w:ascii="times new roman;times" w:hAnsi="times new roman;times"/>
                                <w:position w:val="5"/>
                                <w:sz w:val="13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, за исключением потребителей, относящихся к категории потребителей, установленной подпунктом 6 настоящей таблицы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2 802,89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4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Для промышленных и прочих потребителей, не зарегистрированных в Приднестровской Молдавской Республике, а также для лиц, владеющих нежилыми помещениями и не являющихся гражданами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5 152,00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Отнесение негосударственных (общественных, частных) организаций образования, реализующих деятельность в области общего образования, </w:t>
      </w:r>
      <w:r>
        <w:rPr/>
        <w:br/>
      </w:r>
      <w:r>
        <w:rPr>
          <w:rFonts w:ascii="times new roman;times" w:hAnsi="times new roman;times"/>
          <w:sz w:val="24"/>
        </w:rPr>
        <w:t xml:space="preserve">к настоящей категории потребителей осуществляется на основании заключения Министерства просвещения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по заявлению заинтересованной организации. В случае выдачи заключения заинтересованным организациям после 1 января 2025 года отнесение указанных организаций к данной категории потребителей осуществляется с 1 числа месяца, следующего за месяцем выдачи заключения.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Под общедомовыми нуждами понимается функционирование </w:t>
      </w:r>
      <w:r>
        <w:rPr/>
        <w:br/>
      </w:r>
      <w:r>
        <w:rPr>
          <w:rFonts w:ascii="times new roman;times" w:hAnsi="times new roman;times"/>
          <w:sz w:val="24"/>
        </w:rPr>
        <w:t>и освещение общего имущества собственников помещений в многоквартирном жилом доме, освещение придомовой территории.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Месячный лимит потребления природного газа устанавливается </w:t>
      </w:r>
      <w:r>
        <w:rPr/>
        <w:br/>
      </w:r>
      <w:r>
        <w:rPr>
          <w:rFonts w:ascii="times new roman;times" w:hAnsi="times new roman;times"/>
          <w:sz w:val="24"/>
        </w:rPr>
        <w:t>на соответствующий месяц и не переносится на следующие месяцы потребления.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Для следующих потребителей природного газа и электрической энергии, относящихся к категории «промышленные и прочие потребители», установить стоимость природного газа (газовую составляющую), учитываемую в применяемых (отпускных) уровнях тарифов на услуги газоснабжения </w:t>
      </w:r>
      <w:r>
        <w:rPr/>
        <w:br/>
      </w:r>
      <w:r>
        <w:rPr>
          <w:rFonts w:ascii="times new roman;times" w:hAnsi="times new roman;times"/>
          <w:sz w:val="24"/>
        </w:rPr>
        <w:t>и в сфере электроэнергетики (природный газ на выработку электрической энергии на внутренний рынок Приднестровской Молдавской Республики):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5"/>
        <w:gridCol w:w="6317"/>
        <w:gridCol w:w="3073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Стоимость природного газа (газовая составляющая), рубли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1 тыс. куб. 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Промышленные 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1</w:t>
            </w:r>
            <w:r>
              <w:rPr>
                <w:rFonts w:ascii="times new roman;times" w:hAnsi="times new roman;times"/>
                <w:sz w:val="16"/>
              </w:rPr>
              <w:t>, осуществляющие экспорт продукции, произведенной на территории Приднестровской Молдавской Республики, с численностью работников свыше 400 человек, основной вид деятельности которых: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производство электрического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производство изделий из пластмассы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производство текстильных изделий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производство чугуна, стали и ферросплавов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Промышленные потребители природного газа и электрической энергии, временно приостановившие деятельность вследствие ограничительных мер, предпринимаемых Республикой Молдова в отношении хозяйствующих субъектов Приднестровской Молдавской Республики при осуществлении внешнеэкономической деятельности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1</w:t>
            </w:r>
            <w:r>
              <w:rPr>
                <w:rFonts w:ascii="times new roman;times" w:hAnsi="times new roman;times"/>
                <w:sz w:val="16"/>
              </w:rPr>
              <w:t>, осуществляющие производство промышленной и (или) сельскохозяйственной продукции, в общем объеме дохода от продаж (выручки) которых доля дохода от продаж (выручки) продукции собственного производства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2</w:t>
            </w:r>
            <w:r>
              <w:rPr>
                <w:rFonts w:ascii="times new roman;times" w:hAnsi="times new roman;times"/>
                <w:sz w:val="16"/>
              </w:rPr>
              <w:t xml:space="preserve"> по итогам последнего отчетного периода составляет не менее 70 процентов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2 377,26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1</w:t>
            </w:r>
            <w:r>
              <w:rPr>
                <w:rFonts w:ascii="times new roman;times" w:hAnsi="times new roman;times"/>
                <w:sz w:val="16"/>
              </w:rPr>
              <w:t>, осуществляющие производство мяса (выращивание скота, птиц),  молока, куриных яиц, выращивание рыбы и изготовление рыбной продукции, переработку мясомолочного сырья, в общем объеме дохода от продаж (выручки) или общем объеме произведенной (выполненных, оказанных) продукции (работ, услуг) которых доля дохода от продаж (выручки) или доля объема произведенной продукции собственного производства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2</w:t>
            </w:r>
            <w:r>
              <w:rPr>
                <w:rFonts w:ascii="times new roman;times" w:hAnsi="times new roman;times"/>
                <w:sz w:val="16"/>
              </w:rPr>
              <w:t xml:space="preserve"> по итогам последнего отчетного периода составляет не менее 50 процентов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1 448,89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1</w:t>
            </w:r>
            <w:r>
              <w:rPr>
                <w:rFonts w:ascii="times new roman;times" w:hAnsi="times new roman;times"/>
                <w:sz w:val="16"/>
              </w:rPr>
              <w:t>, зарегистрировавшие проект в области инноваций, за объем природного газа, потребленный для целей реализации инновационного проекта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2 337,26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1</w:t>
            </w:r>
            <w:r>
              <w:rPr>
                <w:rFonts w:ascii="times new roman;times" w:hAnsi="times new roman;times"/>
                <w:sz w:val="16"/>
              </w:rPr>
              <w:t xml:space="preserve"> с численностью работников свыше 50 человек, основным видом деятельности которых является: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добыча камня, песка и глины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1 441,64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производство изделий из бетона, цемента и гипса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1 441,64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16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1</w:t>
            </w:r>
            <w:r>
              <w:rPr>
                <w:rFonts w:ascii="times new roman;times" w:hAnsi="times new roman;times"/>
                <w:sz w:val="16"/>
              </w:rPr>
              <w:t xml:space="preserve"> с численностью работников свыше 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500 человек, основным видом деятельности которых является производство цемента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1 674,83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Потребители природного газа 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1</w:t>
            </w:r>
            <w:r>
              <w:rPr>
                <w:rFonts w:ascii="times new roman;times" w:hAnsi="times new roman;times"/>
                <w:sz w:val="16"/>
              </w:rPr>
              <w:t>, осуществляющие производство более 1 (одной) тонны хлеба и хлебобулочных изделий в 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443,39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Потребители электрической энергии</w:t>
            </w:r>
            <w:r>
              <w:rPr>
                <w:rFonts w:ascii="times new roman;times" w:hAnsi="times new roman;times"/>
                <w:position w:val="5"/>
                <w:sz w:val="13"/>
                <w:sz w:val="16"/>
              </w:rPr>
              <w:t>4</w:t>
            </w:r>
            <w:r>
              <w:rPr>
                <w:rFonts w:ascii="times new roman;times" w:hAnsi="times new roman;times"/>
                <w:sz w:val="16"/>
              </w:rPr>
              <w:t>, осуществляющие подачу воды на цели орошения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Отнесение к данным потребителям природного газа и электрической энергии осуществляется на основании заключения Министерства экономического развития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по заявлению заинтересованной организации. В случае выдачи заключения заинтересованным организациям после 1 января 2025 года отнесение указанных организаций к данной категории потребителей осуществляется с 1 числа месяца, следующего за месяцем выдачи заключения.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Отнесение к категории потребителей природного газа и электрической энергии «Потребители природного газа и электрической энергии, зарегистрировавшие проект в области инноваций, за объем природного газа, потребленный для целей реализации инновационного проекта» осуществляется при производстве и (или) использовании инновационного продукта (технологии, товара, услуги, решения), полученного данным потребителем </w:t>
      </w:r>
      <w:r>
        <w:rPr/>
        <w:br/>
      </w:r>
      <w:r>
        <w:rPr>
          <w:rFonts w:ascii="times new roman;times" w:hAnsi="times new roman;times"/>
          <w:sz w:val="24"/>
        </w:rPr>
        <w:t>в ходе и (или) по итогам реализации зарегистрированного инновационного проекта.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Для целей настоящего Постановления под продукцией собственного производства понимается продукция, изготовленная производителем собственными силами с использованием сырья, материалов, компонентов, находящихся в собственности производителя.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В случае если настоящим Постановлением установлена стоимость природного газа, потребляемого для целей реализации инновационного проекта, на уровне ниже стоимости природного газа, установленной настоящим пунктом, применяется стоимость природного газа на наименьшем уровне.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 Отнесение к данным потребителям электрической энергии осуществляется на основании заключения Министерства сельского хозяйства </w:t>
      </w:r>
      <w:r>
        <w:rPr/>
        <w:br/>
      </w:r>
      <w:r>
        <w:rPr>
          <w:rFonts w:ascii="times new roman;times" w:hAnsi="times new roman;times"/>
          <w:sz w:val="24"/>
        </w:rPr>
        <w:t>и природных ресурсов Приднестровской Молдавской Республики по заявлению заинтересованной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Потребители электрической энергии, осуществляющие подачу воды </w:t>
      </w:r>
      <w:r>
        <w:rPr/>
        <w:br/>
      </w:r>
      <w:r>
        <w:rPr>
          <w:rFonts w:ascii="times new roman;times" w:hAnsi="times new roman;times"/>
          <w:sz w:val="24"/>
        </w:rPr>
        <w:t xml:space="preserve">на цели орошения, подлежат отнесению к данной категории исключительно </w:t>
      </w:r>
      <w:r>
        <w:rPr/>
        <w:br/>
      </w:r>
      <w:r>
        <w:rPr>
          <w:rFonts w:ascii="times new roman;times" w:hAnsi="times new roman;times"/>
          <w:sz w:val="24"/>
        </w:rPr>
        <w:t>на объем электрической энергии, потребленной на цели подачи воды для орошения, при наличии отдельного прибора учета расхода электрической энергии, фиксирующего исключительно объем электрической энергии, потребляемой на цели подачи воды для орошения.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 Отнесение к данной категории потребителей природного газа </w:t>
      </w:r>
      <w:r>
        <w:rPr/>
        <w:br/>
      </w:r>
      <w:r>
        <w:rPr>
          <w:rFonts w:ascii="times new roman;times" w:hAnsi="times new roman;times"/>
          <w:sz w:val="24"/>
        </w:rPr>
        <w:t>и электрической энергии осуществляется на основании заключения Министерства экономического развития Приднестровской Молдавской Республики по заявлению заинтересованной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jc w:val="lef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9972040"/>
                <wp:effectExtent l="0" t="0" r="0" b="0"/>
                <wp:wrapSquare wrapText="righ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9972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4"/>
                              <w:gridCol w:w="6762"/>
                              <w:gridCol w:w="2654"/>
                            </w:tblGrid>
                            <w:tr>
                              <w:trPr>
                                <w:tblHeader w:val="true"/>
                              </w:trPr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Наименование категории потребителей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Стоимость природного газа (газовая составляющая), рубли Приднестровской Молдавской Республики</w:t>
                                  </w:r>
                                </w:p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 1 тыс. куб. м</w:t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true"/>
                              </w:trPr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Для выработки электрической энергии на внутренний рынок Приднестровской Молдавской Республики: 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населению на бытовые нужды; организациям, финансируемым из бюджетов всех уровней; организациям городского электрического транспорта; субъектам естественных монополий на собственные, производственные (технологические) нужды, в том числе на технологические потери; электросетевым организациям на технологические потери; негосударственным (общественным, частным) организациям образования, реализующим деятельность в области общего образования</w:t>
                                  </w:r>
                                  <w:r>
                                    <w:rPr>
                                      <w:position w:val="9"/>
                                      <w:sz w:val="22"/>
                                      <w:sz w:val="28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</w:rPr>
                                    <w:t>, организациям, осуществляющим управление многоквартирным жилым домом (общежитием), товариществам собственников жилья, жилищным и жилищно-строительным кооперативам на общедомовые нужды</w:t>
                                  </w:r>
                                  <w:r>
                                    <w:rPr>
                                      <w:position w:val="9"/>
                                      <w:sz w:val="22"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в жилищном фонде, электросетевым организациям на цели уличного освещения автомобильных дорог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промышленным и прочим потребителям</w:t>
                                  </w:r>
                                  <w:r>
                                    <w:rPr>
                                      <w:position w:val="9"/>
                                      <w:sz w:val="22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z w:val="28"/>
                                    </w:rPr>
      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2 802,89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промышленным и прочим потребителям, не зарегистрированным в Приднестровской Молдавской Республике, а также лицам, владеющим нежилыми помещениями и не являющимся гражданами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5 152,00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Для выработки тепловой энергии теплоснабжающими организациями, организациями, вырабатывающими тепловую энергию когенерационными установками, для: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бытовых потребителей (населения); организаций, финансируемых из бюджетов всех уровней; негосударственных (общественных, частных) организаций образования, реализующих деятельность в области общего образования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промышленных и прочих потребителей</w:t>
                                  </w:r>
                                  <w:r>
                                    <w:rPr>
                                      <w:position w:val="9"/>
                                      <w:sz w:val="22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z w:val="28"/>
                                    </w:rPr>
      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2 802,89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промышленных и прочих потребителей, не зарегистрированных в Приднестровской Молдавской Республике, а также лиц, владеющих нежилыми помещениями и не являющихся гражданами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5 152,00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Для бытовых потребителей (абонентов):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position w:val="5"/>
                                      <w:sz w:val="1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за объем природного газа, потребленный </w:t>
                                    <w:br/>
                                    <w:t>в пределах лимита</w:t>
                                  </w:r>
                                  <w:r>
                                    <w:rPr>
                                      <w:position w:val="9"/>
                                      <w:sz w:val="22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360,18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position w:val="5"/>
                                      <w:sz w:val="1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за объем природного газа, потребленный свыше установленного лимита</w:t>
                                  </w:r>
                                  <w:r>
                                    <w:rPr>
                                      <w:position w:val="9"/>
                                      <w:sz w:val="22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670,18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Для организаций, финансируемых из бюджетов всех уровней, субъектов естественных монополий на собственные, производственные (технологические) нужды, в том числе на технологические потери; негосударственных (общественных, частных) организаций образования, реализующих деятельность в области общего образования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Для промышленных и прочих потребителей</w:t>
                                  </w:r>
                                  <w:r>
                                    <w:rPr>
                                      <w:position w:val="9"/>
                                      <w:sz w:val="22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z w:val="28"/>
                                    </w:rPr>
                                    <w:t>, за исключением потребителей, относящихся к категории потребителей, установленной подпунктом 6 настоящей таблицы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2 802,89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762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Для промышленных и прочих потребителей, не зарегистрированных в Приднестровской Молдавской Республике, а также для лиц, владеющих нежилыми помещениями и не являющихся гражданами Приднестровской Молдавской Республики</w:t>
                                  </w:r>
                                </w:p>
                              </w:tc>
                              <w:tc>
                                <w:tcPr>
                                  <w:tcW w:w="2654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5 152,00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785.2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4"/>
                        <w:gridCol w:w="6762"/>
                        <w:gridCol w:w="2654"/>
                      </w:tblGrid>
                      <w:tr>
                        <w:trPr>
                          <w:tblHeader w:val="true"/>
                        </w:trPr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Наименование категории потребителей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Стоимость природного газа (газовая составляющая), рубли Приднестровской Молдавской Республики</w:t>
                            </w:r>
                          </w:p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 1 тыс. куб. м</w:t>
                            </w:r>
                          </w:p>
                        </w:tc>
                      </w:tr>
                      <w:tr>
                        <w:trPr>
                          <w:tblHeader w:val="true"/>
                        </w:trPr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Для выработки электрической энергии на внутренний рынок Приднестровской Молдавской Республики: 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населению на бытовые нужды; организациям, финансируемым из бюджетов всех уровней; организациям городского электрического транспорта; субъектам естественных монополий на собственные, производственные (технологические) нужды, в том числе на технологические потери; электросетевым организациям на технологические потери; негосударственным (общественным, частным) организациям образования, реализующим деятельность в области общего образования</w:t>
                            </w:r>
                            <w:r>
                              <w:rPr>
                                <w:position w:val="9"/>
                                <w:sz w:val="22"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</w:rPr>
                              <w:t>, организациям, осуществляющим управление многоквартирным жилым домом (общежитием), товариществам собственников жилья, жилищным и жилищно-строительным кооперативам на общедомовые нужды</w:t>
                            </w:r>
                            <w:r>
                              <w:rPr>
                                <w:position w:val="9"/>
                                <w:sz w:val="2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в жилищном фонде, электросетевым организациям на цели уличного освещения автомобильных дорог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1,00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промышленным и прочим потребителям</w:t>
                            </w:r>
                            <w:r>
                              <w:rPr>
                                <w:position w:val="9"/>
                                <w:sz w:val="22"/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2 802,89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в)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промышленным и прочим потребителям, не зарегистрированным в Приднестровской Молдавской Республике, а также лицам, владеющим нежилыми помещениями и не являющимся гражданами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5 152,00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 выработки тепловой энергии теплоснабжающими организациями, организациями, вырабатывающими тепловую энергию когенерационными установками, для: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бытовых потребителей (населения); организаций, финансируемых из бюджетов всех уровней; негосударственных (общественных, частных) организаций образования, реализующих деятельность в области общего образования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1,00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промышленных и прочих потребителей</w:t>
                            </w:r>
                            <w:r>
                              <w:rPr>
                                <w:position w:val="9"/>
                                <w:sz w:val="22"/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>, за исключением потребителей, относящихся к категории потребителей, установленной подпунктом в) настоящего пункта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2 802,89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в)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промышленных и прочих потребителей, не зарегистрированных в Приднестровской Молдавской Республике, а также лиц, владеющих нежилыми помещениями и не являющихся гражданами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5 152,00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 бытовых потребителей (абонентов):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position w:val="5"/>
                                <w:sz w:val="1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за объем природного газа, потребленный </w:t>
                              <w:br/>
                              <w:t>в пределах лимита</w:t>
                            </w:r>
                            <w:r>
                              <w:rPr>
                                <w:position w:val="9"/>
                                <w:sz w:val="22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360,18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position w:val="5"/>
                                <w:sz w:val="1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за объем природного газа, потребленный свыше установленного лимита</w:t>
                            </w:r>
                            <w:r>
                              <w:rPr>
                                <w:position w:val="9"/>
                                <w:sz w:val="22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670,18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 организаций, финансируемых из бюджетов всех уровней, субъектов естественных монополий на собственные, производственные (технологические) нужды, в том числе на технологические потери; негосударственных (общественных, частных) организаций образования, реализующих деятельность в области общего образования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1,00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 промышленных и прочих потребителей</w:t>
                            </w:r>
                            <w:r>
                              <w:rPr>
                                <w:position w:val="9"/>
                                <w:sz w:val="22"/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>, за исключением потребителей, относящихся к категории потребителей, установленной подпунктом 6 настоящей таблицы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2 802,89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762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 промышленных и прочих потребителей, не зарегистрированных в Приднестровской Молдавской Республике, а также для лиц, владеющих нежилыми помещениями и не являющихся гражданами Приднестровской Молдавской Республики</w:t>
                            </w:r>
                          </w:p>
                        </w:tc>
                        <w:tc>
                          <w:tcPr>
                            <w:tcW w:w="2654" w:type="dxa"/>
                            <w:tcBorders/>
                            <w:vAlign w:val="cente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>5 152,00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2%20%D1%8F%D0%BD%D0%B2%D0%B0%D1%80%D1%8F%202007%20%D0%B3%D0%BE%D0%B4%D0%B0%20%E2%84%96%20163-%D0%97-IV%20%C2%AB%D0%9E%20%D0%BD%D0%B5%D0%BA%D0%BE%D1%82%D0%BE%D1%80%D1%8B%D1%85%20%D0%BE%D1%81%D0%BE%D0%B1%D0%B5%D0%BD%D0%BD%D0%BE%D1%81%D1%82%D1%8F%D1%85%20%D0%BE%D1%81%D1%83%D1%89%D0%B5%D1%81%D1%82%D0%B2%D0%BB%D0%B5%D0%BD%D0%B8%D1%8F%20%D1%80%D0%B0%D1%81%D1%87%D0%B5%D1%82%D0%BE%D0%B2%20%D0%B7%D0%B0%20%D0%BF%D1%80%D0%B8%D1%80%D0%BE%D0%B4%D0%BD%D1%8B%D0%B9%20%D0%B3%D0%B0%D0%B7%C2%BB%20%0A%28%D0%A1%D0%90%D0%97%2007-5%29" TargetMode="External"/><Relationship Id="rId7" Type="http://schemas.openxmlformats.org/officeDocument/2006/relationships/hyperlink" Target="documents/search/doc-link/?q=%D0%BE%D1%82%2027%20%D0%BC%D0%B0%D1%8F%202024%20%D0%B3%D0%BE%D0%B4%D0%B0%20%E2%84%96%202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1587</Words>
  <Characters>12077</Characters>
  <CharactersWithSpaces>13593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