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здравоохранения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25 апреля 2016 года № 201 «Об организации обязательных предварительных и периодических медицинских осмотров (обследований)»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7440 от 23 мая 2016 года) (САЗ 16-21)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5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12380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1997 года № 29-З «Об основах охраны здоровья граждан» (СЗМР 97-1)</w:t>
        </w:r>
      </w:hyperlink>
      <w:r>
        <w:rPr>
          <w:rFonts w:ascii="times new roman;times" w:hAnsi="times new roman;times"/>
          <w:sz w:val="24"/>
        </w:rPr>
        <w:t xml:space="preserve">, Трудовым кодексом Приднестровской Молдавской Республики,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148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334 (САЗ 17-50)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2018 года № 352 (САЗ 18-42)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448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143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2019 года № 291 (САЗ 19-30)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2019 года № 400 (САЗ 19-44)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330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364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2020 года № 433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2021 года № 19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426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11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402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411 (САЗ 22-44)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485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2023 года № 15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55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186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341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425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31 (САЗ 24-5)</w:t>
        </w:r>
      </w:hyperlink>
      <w:r>
        <w:rPr>
          <w:rFonts w:ascii="times new roman;times" w:hAnsi="times new roman;times"/>
          <w:sz w:val="24"/>
        </w:rPr>
        <w:t xml:space="preserve">, в целях совершенствования порядка проведения предварительных и периодических медицинских обследований (осмотров) для отдельных профессий в Приднестровской Молдавской Республике,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2016 года № 201 «Об организации обязательных предварительных и периодических медицинских осмотров (обследований)»</w:t>
        </w:r>
      </w:hyperlink>
      <w:r>
        <w:rPr>
          <w:rFonts w:ascii="times new roman;times" w:hAnsi="times new roman;times"/>
          <w:sz w:val="24"/>
        </w:rPr>
        <w:t xml:space="preserve"> (регистрационный № 7440 от 23 мая 2016 года) (САЗ 16-21) с изменениями и дополнениями, внесенными приказами Министерства здравоохранения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2017 года № 510</w:t>
        </w:r>
      </w:hyperlink>
      <w:r>
        <w:rPr>
          <w:rFonts w:ascii="times new roman;times" w:hAnsi="times new roman;times"/>
          <w:sz w:val="24"/>
        </w:rPr>
        <w:t xml:space="preserve"> (регистрационный № 8010 от 24 октября 2017 года) (САЗ 17-44),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2018 года № 184</w:t>
        </w:r>
      </w:hyperlink>
      <w:r>
        <w:rPr>
          <w:rFonts w:ascii="times new roman;times" w:hAnsi="times new roman;times"/>
          <w:sz w:val="24"/>
        </w:rPr>
        <w:t xml:space="preserve"> (регистрационный № 8230 от 3 мая 2018 года) (САЗ 18-18),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августа 2018 года № 453</w:t>
        </w:r>
      </w:hyperlink>
      <w:r>
        <w:rPr>
          <w:rFonts w:ascii="times new roman;times" w:hAnsi="times new roman;times"/>
          <w:sz w:val="24"/>
        </w:rPr>
        <w:t xml:space="preserve"> (регистрационный № 8422 от 6 сентября 2018 года) (САЗ 18-36),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августа 2020 года № 720</w:t>
        </w:r>
      </w:hyperlink>
      <w:r>
        <w:rPr>
          <w:rFonts w:ascii="times new roman;times" w:hAnsi="times new roman;times"/>
          <w:sz w:val="24"/>
        </w:rPr>
        <w:t xml:space="preserve"> (регистрационный № 9693 от 22 сентября 2020 года) (САЗ 20-39),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2020 года № 1025</w:t>
        </w:r>
      </w:hyperlink>
      <w:r>
        <w:rPr>
          <w:rFonts w:ascii="times new roman;times" w:hAnsi="times new roman;times"/>
          <w:sz w:val="24"/>
        </w:rPr>
        <w:t xml:space="preserve"> (регистрационный № 9934 от 28 декабря 2020 года) (САЗ 21-1),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1091</w:t>
        </w:r>
      </w:hyperlink>
      <w:r>
        <w:rPr>
          <w:rFonts w:ascii="times new roman;times" w:hAnsi="times new roman;times"/>
          <w:sz w:val="24"/>
        </w:rPr>
        <w:t xml:space="preserve"> (регистрационный № 10232 от 18 мая 2021 года) (САЗ 21-20),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2021 года № 459</w:t>
        </w:r>
      </w:hyperlink>
      <w:r>
        <w:rPr>
          <w:rFonts w:ascii="times new roman;times" w:hAnsi="times new roman;times"/>
          <w:sz w:val="24"/>
        </w:rPr>
        <w:t xml:space="preserve"> (регистрационный № 10371 от 5 июля 2021 года) (САЗ 21-27),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2021 года № 472</w:t>
        </w:r>
      </w:hyperlink>
      <w:r>
        <w:rPr>
          <w:rFonts w:ascii="times new roman;times" w:hAnsi="times new roman;times"/>
          <w:sz w:val="24"/>
        </w:rPr>
        <w:t xml:space="preserve"> (регистрационный № 10348 от 23 июня 2021 года) (САЗ 21-25),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июля 2022 года № 573</w:t>
        </w:r>
      </w:hyperlink>
      <w:r>
        <w:rPr>
          <w:rFonts w:ascii="times new roman;times" w:hAnsi="times new roman;times"/>
          <w:sz w:val="24"/>
        </w:rPr>
        <w:t xml:space="preserve"> (регистрационный № 11188 от 9 августа 2022 года) (САЗ 22-31),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2022 года № 667</w:t>
        </w:r>
      </w:hyperlink>
      <w:r>
        <w:rPr>
          <w:rFonts w:ascii="times new roman;times" w:hAnsi="times new roman;times"/>
          <w:sz w:val="24"/>
        </w:rPr>
        <w:t xml:space="preserve"> (регистрационный № 11235 от 26 августа 2022 года) (САЗ 22-33),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2023 года № 220</w:t>
        </w:r>
      </w:hyperlink>
      <w:r>
        <w:rPr>
          <w:rFonts w:ascii="times new roman;times" w:hAnsi="times new roman;times"/>
          <w:sz w:val="24"/>
        </w:rPr>
        <w:t xml:space="preserve"> (регистрационный № 11670 от 12 апреля 2023 года) (САЗ 23-15),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2023 года № 262</w:t>
        </w:r>
      </w:hyperlink>
      <w:r>
        <w:rPr>
          <w:rFonts w:ascii="times new roman;times" w:hAnsi="times new roman;times"/>
          <w:sz w:val="24"/>
        </w:rPr>
        <w:t xml:space="preserve"> (регистрационный № 11668 от 12 апреля 2023 года) (САЗ 23-15),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августа 2023 года № 620</w:t>
        </w:r>
      </w:hyperlink>
      <w:r>
        <w:rPr>
          <w:rFonts w:ascii="times new roman;times" w:hAnsi="times new roman;times"/>
          <w:sz w:val="24"/>
        </w:rPr>
        <w:t xml:space="preserve"> (регистрационный № 11925 от 11 августа 2023 года) (САЗ 23-32),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9 Приложения № 5 к Приказу дополнить частью второй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«Примерная форма договора оказания услуг по проведению обязательных предварительных и (или) периодических медицинских осмотров (обследований) утверждена в Приложении № 7 к настоящему Порядку.»;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подпункт г) пункта 16 Приложения № 5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«г) в случае выявления медицинских противопоказаний к работе работник направляется в медицинскую организацию для проведения экспертизы профессиональной пригодности в соответствии с Приказом Министерства здравоохранения Приднестровской Молдавской Республики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2022 года № 27 «Об утверждении Порядка проведения экспертизы профессиональной пригодности»</w:t>
        </w:r>
      </w:hyperlink>
      <w:r>
        <w:rPr>
          <w:rFonts w:ascii="times new roman;times" w:hAnsi="times new roman;times"/>
          <w:sz w:val="24"/>
        </w:rPr>
        <w:t xml:space="preserve"> (регистрационный № 10870 от 4 марта 2022 года) (САЗ 22-8);»;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д) пункта 16 Приложения № 5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«д) в случае, если при проведении обязательного периодического медицинского осмотра (обследования) возникают подозрения на наличие у работника профессионального заболевания, лечебно-профилактическое учреждение направляет работника в специализированную медицинскую организацию или специализированное структурное подразделение медицинской или иной организации, имеющей лицензию на осуществление медицинской деятельности в части работ (услуг) по «профпатологии» и «экспертизе связи заболевания с профессией» (далее – центр профессиональной патологии) для проведения экспертизы связи заболевания с профессией в целях установления наличия (отсутствия) причинно-следственной связи заболевания с профессиональной деятельностью в соответствии с Постановлением Правительства Приднестровской Молдавской Республики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июня 2022 года № 201 «Об утверждении Порядка проведения экспертизы связи заболевания с профессией и формы медицинского заключения о наличии или отсутствии профессионального заболевания» (САЗ 22-21)</w:t>
        </w:r>
      </w:hyperlink>
      <w:r>
        <w:rPr>
          <w:rFonts w:ascii="times new roman;times" w:hAnsi="times new roman;times"/>
          <w:sz w:val="24"/>
        </w:rPr>
        <w:t xml:space="preserve">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е) пункта 16 Приложения № 5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Приложение № 5 к Приказу дополнить Приложением № 7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239-ОД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45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21 марта 2024 года № 239-ОД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 7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Порядку проведения обязательных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предварительных и периодических медицинских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осмотров (обследований) работников, занятых на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вредных работах и на работах с вредными 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  <w:r>
        <w:rPr>
          <w:rFonts w:ascii="times new roman;times" w:hAnsi="times new roman;times"/>
          <w:sz w:val="20"/>
        </w:rPr>
        <w:t>(или) опасными производственными факторами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Примерная форма договора оказания услуг по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проведению обязательных предварительных и (или) периодических медицинских осмотров (обследований)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____________           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__________20__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Медицинская организация «_________________________________», именуемая в дальнейшем «Исполнитель», в лице главного врача ________________________________, действующего на основании Устава, с одной стороны, и ____________________________, в лице _______________________, действующего на основании_______________________, именуемый в дальнейшем «Заказчик», с другой стороны, а при совместном упоминании именуемые «Стороны», заключили настоящий договор о нижеследующем: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ПРЕДМЕТ ДОГОВОРА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1.1. Исполнитель обязуется по заданию Заказчика провести обязательные предварительные / периодические медицинские осмотры (обследования) (далее – Медицинские услуги) лиц, указанных в представляемых Заказчиком поименных списках лиц, подлежащих периодическому медицинскому осмотру (далее– «Поименный список») во исполнение статьи 18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1997 года № 29-З «Об основах охраны здоровья граждан» (СЗМР 97-1)</w:t>
        </w:r>
      </w:hyperlink>
      <w:r>
        <w:rPr>
          <w:rFonts w:ascii="times new roman;times" w:hAnsi="times new roman;times"/>
          <w:sz w:val="24"/>
        </w:rPr>
        <w:t xml:space="preserve">, статьи 34 Закона Приднестровской Молдавской Республики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2008 года № 481-З-IV «О санитарно-эпидемиологическом благополучии населения» (САЗ 08-22)</w:t>
        </w:r>
      </w:hyperlink>
      <w:r>
        <w:rPr>
          <w:rFonts w:ascii="times new roman;times" w:hAnsi="times new roman;times"/>
          <w:sz w:val="24"/>
        </w:rPr>
        <w:t xml:space="preserve">, Приказа Министерства здравоохранения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2016 года № 201 «Об организации обязательных предварительных и периодических медицинских осмотров (обследований)»</w:t>
        </w:r>
      </w:hyperlink>
      <w:r>
        <w:rPr>
          <w:rFonts w:ascii="times new roman;times" w:hAnsi="times new roman;times"/>
          <w:sz w:val="24"/>
        </w:rPr>
        <w:t xml:space="preserve"> (регистрационный № 7440 от 23 мая 2016 года) (САЗ 16-21).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1.2. Место оказания Медицинских услуг – в помещениях Исполнителя, по адресу _______________________________________________________________________.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1.3. Срок оказания Исполнителем Медицинских услуг: с момента подписания настоящего договора по «____» _______202__г.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ОБЯЗАТЕЛЬСТВА СТОРОН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2.1. В рамках оказания Медицинских услуг, предусмотренных настоящим договором, Исполнитель обязуется проводить предварительные / периодические медицинские осмотры (обследования) в соответствии с обязательными требованиями и правилами, установленными действующим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2.2. Исполнитель обязуется: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2.2.1. обеспечить оказание Медицинских услуг в соответствии с требованиями законодательства Приднестровской Молдавской Республики на основании Поименного списка, представленного Заказчиком;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2.2.2. на основании полученного от Заказчика Поименного списка составить календарный план проведения предварительных / периодических медицинских осмотров (обследований) в 20-дневный срок с момента получения Поименного списка;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2.2.3. определить виды и объемы лабораторных и функциональных исследований в соответствии с типами вредных производственных факторов или работ, указанных в Поименном списке;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2.2.4. осуществлять оказание Медицинских услуг специалистами постоянно действующей медицинской комиссии и отражать результаты проведенных предварительных / периодических медицинских осмотров (обследований) в медицинской документации установленного образца;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2.2.5. строго соблюдать медицинские нормы и правила, соблюдать санитарно-эпидемиологический режим;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2.2.6. строго соблюдать врачебную тайну;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2.2.7. по окончании прохождения лицом, направленным на предварительный / периодический медицинский осмотр, оформить медицинское заключение;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2.2.8. по окончании установленного срока проведения предварительного / периодического медицинского осмотра (обследования), но не позднее чем, через 30 дней после завершения предварительного / периодического медицинского осмотра (обследования), предоставить заключительный акт по результатам проведенного предварительного / периодического медицинского осмотра (обследования) работников Заказчика (далее – Заключительный акт).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2.3. Заказчик обязуется: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2.3.1. выдавать направление на медицинский осмотр всем лицам, подлежащим предварительным / периодическим медицинским осмотрам (обследованиям);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2.3.2 предоставить Исполнителю в срок не позднее, чем за 15 дней до согласованной с Исполнителем даты начала проведения предварительного / периодического медицинского осмотра (обследования) Поименный список;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2.3.3. обеспечить своевременную явку лиц, подлежащих предварительному / периодическому медицинскому осмотру (обследованию), указанных в Поименном списке, в соответствии с утвержденным Исполнителем календарным планом проведения предварительного / периодического медицинского осмотра (обследования);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2.3.4. предоставлять по требованию Исполнителя информацию, необходимую и достаточную для оказания услуг по настоящему договору;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2.3.5. оплачивать оказанные Исполнителем Медицинские услуги в размере, порядке и сроки, предусмотренные настоящим договором.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СТОИМОСТЬ УСЛУГ И ПОРЯДОК РАСЧЕТОВ.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3.1. Общая сумма по настоящему договору составляет _______________________ (___________________________________) рублей.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3.2. Стоимость, количество и наименование Медицинских услуг указывается в спецификациях (Приложение к договору), являющихся неотъемлемой частью настоящего договора.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3.3. Стоимость Медицинских услуг устанавливается в соответствии с________________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3.4. Оплата Медицинских услуг, оказываемых Исполнителем по настоящему договору, осуществляется в форме ________________________________________________________ в сроки, согласованные Сторонами.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ОТВЕТСТВЕННОСТЬ СТОРОН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4.1. За ущерб, причиненный одной из сторон вследствие неисполнения или ненадлежащего исполнения своих обязанностей по настоящему Договору, виновная сторона несет ответственность в виде возмещения убытков в соответствии с действующим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4.2. Стороны не несут ответственности за ущерб, причиненный в результате полного или частичного неисполнения обязательств по настоящему договору, если такой ущерб причинен вследствие действия обстоятельств непреодолимой силы, которые не могли быть предвидены, контролируемы и устранены Сторонами настоящего Договора.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ПОРЯДОК РАЗРЕШЕНИЯ СПОРОВ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5.1. 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5.2. Споры и разногласия, возникшие в ходе исполнения настоящего контракта, не урегулированные путем переговоров, разрешаются в судебном порядке в соответствии с законодательством ПМР.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СРОК ДЕЙСТВИЯ ДОГОВОРА И УСЛОВИЯ ЕГО ПРЕКРАЩЕНИЯ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6.1. Настоящий Договор вступает в силу с момента его подписания сторонами и действует до __________ 20___г.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6.2. Настоящий Договор может быть расторгнут по соглашению Сторон. Также, любая из Сторон вправе в одностороннем порядке отказаться от исполнения настоящего Договора, при этом инициативная Сторона обязана предварительно письменно уведомить другую Сторону не менее чем за 30 (тридцать) календарных дней до предполагаемой даты расторжения Договора.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6.3. Договор признается расторгнутым: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6.3.1. в случае расторжения Договора по соглашению Сторон - с момента, указанного в соглашении Сторон;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6.3.2. в случае расторжения Договора в одностороннем порядке - по истечении 30 (тридцати) календарных дней со дня уведомления одной из Сторон другой Стороны об одностороннем отказе от исполнения Договора полностью или частично, если иной срок расторжения не указан в уведомлении.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6.4. Любое дополнительное соглашение Сторон, а также приложение к настоящему Договору считается действительным и является неотъемлемой частью Договора лишь при условии, если оно оформлено письменно и подписано надлежащим образом уполномоченными представителями Сторон.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ПРОЧИЕ УСЛОВИЯ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7.1. Во всем, что не предусмотрено настоящим Договором, Стороны будут руководствоваться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7.2. Ни одна из Сторон не вправе передать третьему лицу свои права и обязательства по настоящему Договору без письменного согласия другой Стороны.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7.3. Стороны обязуются извещать друг друга об изменении юридических адресов, номеров телефонов, телефаксов и банковских реквизитов не позднее 48 часов с даты их изменения. В противном случае сообщения, направленные по последнему известному адресу, считаются переданными надлежащим образом.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7.4. Настоящий Договор составлен в 2 (двух) экземплярах - по одному для каждой Стороны.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РЕКВИЗИТЫ СТОРОН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 </w:t>
      </w:r>
      <w:r>
        <w:rPr>
          <w:rFonts w:ascii="times new roman;times" w:hAnsi="times new roman;times"/>
          <w:sz w:val="24"/>
        </w:rPr>
        <w:t>Исполнитель                                                                 Заказчик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5%20%D0%B0%D0%BF%D1%80%D0%B5%D0%BB%D1%8F%202016%20%D0%B3%D0%BE%D0%B4%D0%B0%20%E2%84%96%20201%20%C2%AB%D0%9E%D0%B1%20%D0%BE%D1%80%D0%B3%D0%B0%D0%BD%D0%B8%D0%B7%D0%B0%D1%86%D0%B8%D0%B8%20%D0%BE%D0%B1%D1%8F%D0%B7%D0%B0%D1%82%D0%B5%D0%BB%D1%8C%D0%BD%D1%8B%D1%85%20%D0%BF%D1%80%D0%B5%D0%B4%D0%B2%D0%B0%D1%80%D0%B8%D1%82%D0%B5%D0%BB%D1%8C%D0%BD%D1%8B%D1%85%20%D0%B8%20%D0%BF%D0%B5%D1%80%D0%B8%D0%BE%D0%B4%D0%B8%D1%87%D0%B5%D1%81%D0%BA%D0%B8%D1%85%20%D0%BC%D0%B5%D0%B4%D0%B8%D1%86%D0%B8%D0%BD%D1%81%D0%BA%D0%B8%D1%85%20%D0%BE%D1%81%D0%BC%D0%BE%D1%82%D1%80%D0%BE%D0%B2%20%28%D0%BE%D0%B1%D1%81%D0%BB%D0%B5%D0%B4%D0%BE%D0%B2%D0%B0%D0%BD%D0%B8%D0%B9%29%C2%BB" TargetMode="External"/><Relationship Id="rId6" Type="http://schemas.openxmlformats.org/officeDocument/2006/relationships/hyperlink" Target="documents/search/doc-link/?q=%D0%BE%D1%82%2016%20%D1%8F%D0%BD%D0%B2%D0%B0%D1%80%D1%8F%201997%20%D0%B3%D0%BE%D0%B4%D0%B0%20%E2%84%96%2029-%D0%97%20%C2%AB%D0%9E%D0%B1%20%D0%BE%D1%81%D0%BD%D0%BE%D0%B2%D0%B0%D1%85%20%D0%BE%D1%85%D1%80%D0%B0%D0%BD%D1%8B%20%D0%B7%D0%B4%D0%BE%D1%80%D0%BE%D0%B2%D1%8C%D1%8F%20%D0%B3%D1%80%D0%B0%D0%B6%D0%B4%D0%B0%D0%BD%C2%BB%20%28%D0%A1%D0%97%D0%9C%D0%A0%2097-1%29" TargetMode="External"/><Relationship Id="rId7" Type="http://schemas.openxmlformats.org/officeDocument/2006/relationships/hyperlink" Target="documents/search/doc-link/?q=%D0%BE%D1%82%206%20%D0%B0%D0%BF%D1%80%D0%B5%D0%BB%D1%8F%202017%20%D0%B3%D0%BE%D0%B4%D0%B0%20%E2%84%96%206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8" Type="http://schemas.openxmlformats.org/officeDocument/2006/relationships/hyperlink" Target="documents/search/doc-link/?q=%D0%BE%D1%82%2014%20%D0%B8%D1%8E%D0%BD%D1%8F%202017%20%D0%B3%D0%BE%D0%B4%D0%B0%20%E2%84%96%20148%20%28%D0%A1%D0%90%D0%97%2017-25%29" TargetMode="External"/><Relationship Id="rId9" Type="http://schemas.openxmlformats.org/officeDocument/2006/relationships/hyperlink" Target="documents/search/doc-link/?q=%D0%BE%D1%82%207%20%D0%B4%D0%B5%D0%BA%D0%B0%D0%B1%D1%80%D1%8F%202017%20%D0%B3%D0%BE%D0%B4%D0%B0%20%E2%84%96%20334%20%28%D0%A1%D0%90%D0%97%2017-50%29" TargetMode="External"/><Relationship Id="rId10" Type="http://schemas.openxmlformats.org/officeDocument/2006/relationships/hyperlink" Target="documents/search/doc-link/?q=%D0%BE%D1%82%2017%20%D0%BE%D0%BA%D1%82%D1%8F%D0%B1%D1%80%D1%8F%202018%20%D0%B3%D0%BE%D0%B4%D0%B0%20%E2%84%96%20352%20%28%D0%A1%D0%90%D0%97%2018-42%29" TargetMode="External"/><Relationship Id="rId11" Type="http://schemas.openxmlformats.org/officeDocument/2006/relationships/hyperlink" Target="documents/search/doc-link/?q=%D0%BE%D1%82%2014%20%D0%B4%D0%B5%D0%BA%D0%B0%D0%B1%D1%80%D1%8F%202018%20%D0%B3%D0%BE%D0%B4%D0%B0%20%E2%84%96%20448%20%28%D0%A1%D0%90%D0%97%2018-51%29" TargetMode="External"/><Relationship Id="rId12" Type="http://schemas.openxmlformats.org/officeDocument/2006/relationships/hyperlink" Target="documents/search/doc-link/?q=%D0%BE%D1%82%2026%20%D0%B0%D0%BF%D1%80%D0%B5%D0%BB%D1%8F%202019%20%D0%B3%D0%BE%D0%B4%D0%B0%20%E2%84%96%20143%20%28%D0%A1%D0%90%D0%97%2019-17%29" TargetMode="External"/><Relationship Id="rId13" Type="http://schemas.openxmlformats.org/officeDocument/2006/relationships/hyperlink" Target="documents/search/doc-link/?q=%D0%BE%D1%82%208%20%D0%B0%D0%B2%D0%B3%D1%83%D1%81%D1%82%D0%B0%202019%20%D0%B3%D0%BE%D0%B4%D0%B0%20%E2%84%96%20291%20%28%D0%A1%D0%90%D0%97%2019-30%29" TargetMode="External"/><Relationship Id="rId14" Type="http://schemas.openxmlformats.org/officeDocument/2006/relationships/hyperlink" Target="documents/search/doc-link/?q=%D0%BE%D1%82%2015%20%D0%BD%D0%BE%D1%8F%D0%B1%D1%80%D1%8F%202019%20%D0%B3%D0%BE%D0%B4%D0%B0%20%E2%84%96%20400%20%28%D0%A1%D0%90%D0%97%2019-44%29" TargetMode="External"/><Relationship Id="rId15" Type="http://schemas.openxmlformats.org/officeDocument/2006/relationships/hyperlink" Target="documents/search/doc-link/?q=%D0%BE%D1%82%2029%20%D1%81%D0%B5%D0%BD%D1%82%D1%8F%D0%B1%D1%80%D1%8F%202020%20%D0%B3%D0%BE%D0%B4%D0%B0%20%E2%84%96%20330%20%28%D0%A1%D0%90%D0%97%2020-40%29" TargetMode="External"/><Relationship Id="rId16" Type="http://schemas.openxmlformats.org/officeDocument/2006/relationships/hyperlink" Target="documents/search/doc-link/?q=%D0%BE%D1%82%2022%20%D0%BE%D0%BA%D1%82%D1%8F%D0%B1%D1%80%D1%8F%202020%20%D0%B3%D0%BE%D0%B4%D0%B0%20%E2%84%96%20364%20%28%D0%A1%D0%90%D0%97%2020-43%29" TargetMode="External"/><Relationship Id="rId17" Type="http://schemas.openxmlformats.org/officeDocument/2006/relationships/hyperlink" Target="documents/search/doc-link/?q=%D0%BE%D1%82%208%20%D0%B4%D0%B5%D0%BA%D0%B0%D0%B1%D1%80%D1%8F%202020%20%D0%B3%D0%BE%D0%B4%D0%B0%20%E2%84%96%20433%20%28%D0%A1%D0%90%D0%97%2020-50%29" TargetMode="External"/><Relationship Id="rId18" Type="http://schemas.openxmlformats.org/officeDocument/2006/relationships/hyperlink" Target="documents/search/doc-link/?q=%D0%BE%D1%82%2025%20%D1%8F%D0%BD%D0%B2%D0%B0%D1%80%D1%8F%202021%20%D0%B3%D0%BE%D0%B4%D0%B0%20%E2%84%96%2019%20%28%D0%A1%D0%90%D0%97%2021-4%29" TargetMode="External"/><Relationship Id="rId19" Type="http://schemas.openxmlformats.org/officeDocument/2006/relationships/hyperlink" Target="documents/search/doc-link/?q=%D0%BE%D1%82%2030%20%D0%B4%D0%B5%D0%BA%D0%B0%D0%B1%D1%80%D1%8F%202021%20%D0%B3%D0%BE%D0%B4%D0%B0%20%E2%84%96%20426%20%28%D0%A1%D0%90%D0%97%2021-52%29" TargetMode="External"/><Relationship Id="rId20" Type="http://schemas.openxmlformats.org/officeDocument/2006/relationships/hyperlink" Target="documents/search/doc-link/?q=%D0%BE%D1%82%2020%20%D1%8F%D0%BD%D0%B2%D0%B0%D1%80%D1%8F%202022%20%D0%B3%D0%BE%D0%B4%D0%B0%20%E2%84%96%2011%20%28%D0%A1%D0%90%D0%97%2022-2%29" TargetMode="External"/><Relationship Id="rId21" Type="http://schemas.openxmlformats.org/officeDocument/2006/relationships/hyperlink" Target="documents/search/doc-link/?q=%D0%BE%D1%82%2028%20%D0%BE%D0%BA%D1%82%D1%8F%D0%B1%D1%80%D1%8F%202022%20%D0%B3%D0%BE%D0%B4%D0%B0%20%E2%84%96%20402%20%28%D0%A1%D0%90%D0%97%2022-43%29" TargetMode="External"/><Relationship Id="rId22" Type="http://schemas.openxmlformats.org/officeDocument/2006/relationships/hyperlink" Target="documents/search/doc-link/?q=%D0%BE%D1%82%209%20%D0%BD%D0%BE%D1%8F%D0%B1%D1%80%D1%8F%202022%20%D0%B3%D0%BE%D0%B4%D0%B0%20%E2%84%96%20411%20%28%D0%A1%D0%90%D0%97%2022-44%29" TargetMode="External"/><Relationship Id="rId23" Type="http://schemas.openxmlformats.org/officeDocument/2006/relationships/hyperlink" Target="documents/search/doc-link/?q=%D0%BE%D1%82%2023%20%D0%B4%D0%B5%D0%BA%D0%B0%D0%B1%D1%80%D1%8F%202022%20%D0%B3%D0%BE%D0%B4%D0%B0%20%E2%84%96%20485%20%28%D0%A1%D0%90%D0%97%2023-1%29" TargetMode="External"/><Relationship Id="rId24" Type="http://schemas.openxmlformats.org/officeDocument/2006/relationships/hyperlink" Target="documents/search/doc-link/?q=%D0%BE%D1%82%2019%20%D1%8F%D0%BD%D0%B2%D0%B0%D1%80%D1%8F%202023%20%D0%B3%D0%BE%D0%B4%D0%B0%20%E2%84%96%2015%20%28%D0%A1%D0%90%D0%97%2023-3%29" TargetMode="External"/><Relationship Id="rId25" Type="http://schemas.openxmlformats.org/officeDocument/2006/relationships/hyperlink" Target="documents/search/doc-link/?q=%D0%BE%D1%82%2016%20%D1%84%D0%B5%D0%B2%D1%80%D0%B0%D0%BB%D1%8F%202023%20%D0%B3%D0%BE%D0%B4%D0%B0%20%E2%84%96%2055%20%28%D0%A1%D0%90%D0%97%2023-7%29" TargetMode="External"/><Relationship Id="rId26" Type="http://schemas.openxmlformats.org/officeDocument/2006/relationships/hyperlink" Target="documents/search/doc-link/?q=%D0%BE%D1%82%2031%20%D0%BC%D0%B0%D1%8F%202023%20%D0%B3%D0%BE%D0%B4%D0%B0%20%E2%84%96%20186%20%28%D0%A1%D0%90%D0%97%2023-22%29" TargetMode="External"/><Relationship Id="rId27" Type="http://schemas.openxmlformats.org/officeDocument/2006/relationships/hyperlink" Target="documents/search/doc-link/?q=%D0%BE%D1%82%2012%20%D0%BE%D0%BA%D1%82%D1%8F%D0%B1%D1%80%D1%8F%202023%20%D0%B3%D0%BE%D0%B4%D0%B0%20%E2%84%96%20341%20%28%D0%A1%D0%90%D0%97%2023-41%29" TargetMode="External"/><Relationship Id="rId28" Type="http://schemas.openxmlformats.org/officeDocument/2006/relationships/hyperlink" Target="documents/search/doc-link/?q=%D0%BE%D1%82%2018%20%D0%B4%D0%B5%D0%BA%D0%B0%D0%B1%D1%80%D1%8F%202023%20%D0%B3%D0%BE%D0%B4%D0%B0%20%E2%84%96%20425%20%28%D0%A1%D0%90%D0%97%2023-51%29" TargetMode="External"/><Relationship Id="rId29" Type="http://schemas.openxmlformats.org/officeDocument/2006/relationships/hyperlink" Target="documents/search/doc-link/?q=%D0%BE%D1%82%2022%20%D1%8F%D0%BD%D0%B2%D0%B0%D1%80%D1%8F%202024%20%D0%B3%D0%BE%D0%B4%D0%B0%20%E2%84%96%2031%20%28%D0%A1%D0%90%D0%97%2024-5%29" TargetMode="External"/><Relationship Id="rId30" Type="http://schemas.openxmlformats.org/officeDocument/2006/relationships/hyperlink" Target="documents/search/doc-link/?q=%D0%BE%D1%82%2027%20%D1%81%D0%B5%D0%BD%D1%82%D1%8F%D0%B1%D1%80%D1%8F%202017%20%D0%B3%D0%BE%D0%B4%D0%B0%20%E2%84%96%20510" TargetMode="External"/><Relationship Id="rId31" Type="http://schemas.openxmlformats.org/officeDocument/2006/relationships/hyperlink" Target="documents/search/doc-link/?q=%D0%BE%D1%82%2013%20%D0%B0%D0%BF%D1%80%D0%B5%D0%BB%D1%8F%202018%20%D0%B3%D0%BE%D0%B4%D0%B0%20%E2%84%96%20184" TargetMode="External"/><Relationship Id="rId32" Type="http://schemas.openxmlformats.org/officeDocument/2006/relationships/hyperlink" Target="documents/search/doc-link/?q=%D0%BE%D1%82%2020%20%D0%B0%D0%B2%D0%B3%D1%83%D1%81%D1%82%D0%B0%202018%20%D0%B3%D0%BE%D0%B4%D0%B0%20%E2%84%96%20453" TargetMode="External"/><Relationship Id="rId33" Type="http://schemas.openxmlformats.org/officeDocument/2006/relationships/hyperlink" Target="documents/search/doc-link/?q=%D0%BE%D1%82%2020%20%D0%B0%D0%B2%D0%B3%D1%83%D1%81%D1%82%D0%B0%202020%20%D0%B3%D0%BE%D0%B4%D0%B0%20%E2%84%96%20720" TargetMode="External"/><Relationship Id="rId34" Type="http://schemas.openxmlformats.org/officeDocument/2006/relationships/hyperlink" Target="documents/search/doc-link/?q=%D0%BE%D1%82%2030%20%D0%BD%D0%BE%D1%8F%D0%B1%D1%80%D1%8F%202020%20%D0%B3%D0%BE%D0%B4%D0%B0%20%E2%84%96%201025" TargetMode="External"/><Relationship Id="rId35" Type="http://schemas.openxmlformats.org/officeDocument/2006/relationships/hyperlink" Target="documents/search/doc-link/?q=%D0%BE%D1%82%2021%20%D0%B4%D0%B5%D0%BA%D0%B0%D0%B1%D1%80%D1%8F%202020%20%D0%B3%D0%BE%D0%B4%D0%B0%20%E2%84%96%201091" TargetMode="External"/><Relationship Id="rId36" Type="http://schemas.openxmlformats.org/officeDocument/2006/relationships/hyperlink" Target="documents/search/doc-link/?q=%D0%BE%D1%82%207%20%D0%B8%D1%8E%D0%BD%D1%8F%202021%20%D0%B3%D0%BE%D0%B4%D0%B0%20%E2%84%96%20459" TargetMode="External"/><Relationship Id="rId37" Type="http://schemas.openxmlformats.org/officeDocument/2006/relationships/hyperlink" Target="documents/search/doc-link/?q=%D0%BE%D1%82%2011%20%D0%B8%D1%8E%D0%BD%D1%8F%202021%20%D0%B3%D0%BE%D0%B4%D0%B0%20%E2%84%96%20472" TargetMode="External"/><Relationship Id="rId38" Type="http://schemas.openxmlformats.org/officeDocument/2006/relationships/hyperlink" Target="documents/search/doc-link/?q=%D0%BE%D1%82%204%20%D0%B8%D1%8E%D0%BB%D1%8F%202022%20%D0%B3%D0%BE%D0%B4%D0%B0%20%E2%84%96%20573" TargetMode="External"/><Relationship Id="rId39" Type="http://schemas.openxmlformats.org/officeDocument/2006/relationships/hyperlink" Target="documents/search/doc-link/?q=%D0%BE%D1%82%201%20%D0%B0%D0%B2%D0%B3%D1%83%D1%81%D1%82%D0%B0%202022%20%D0%B3%D0%BE%D0%B4%D0%B0%20%E2%84%96%20667" TargetMode="External"/><Relationship Id="rId40" Type="http://schemas.openxmlformats.org/officeDocument/2006/relationships/hyperlink" Target="documents/search/doc-link/?q=%D0%BE%D1%82%2024%20%D0%BC%D0%B0%D1%80%D1%82%D0%B0%202023%20%D0%B3%D0%BE%D0%B4%D0%B0%20%E2%84%96%20220" TargetMode="External"/><Relationship Id="rId41" Type="http://schemas.openxmlformats.org/officeDocument/2006/relationships/hyperlink" Target="documents/search/doc-link/?q=%D0%BE%D1%82%206%20%D0%B0%D0%BF%D1%80%D0%B5%D0%BB%D1%8F%202023%20%D0%B3%D0%BE%D0%B4%D0%B0%20%E2%84%96%20262" TargetMode="External"/><Relationship Id="rId42" Type="http://schemas.openxmlformats.org/officeDocument/2006/relationships/hyperlink" Target="documents/search/doc-link/?q=%D0%BE%D1%82%204%20%D0%B0%D0%B2%D0%B3%D1%83%D1%81%D1%82%D0%B0%202023%20%D0%B3%D0%BE%D0%B4%D0%B0%20%E2%84%96%20620" TargetMode="External"/><Relationship Id="rId43" Type="http://schemas.openxmlformats.org/officeDocument/2006/relationships/hyperlink" Target="documents/search/doc-link/?q=%D0%BE%D1%82%2018%20%D1%8F%D0%BD%D0%B2%D0%B0%D1%80%D1%8F%202022%20%D0%B3%D0%BE%D0%B4%D0%B0%20%E2%84%96%2027%20%C2%AB%D0%9E%D0%B1%20%D1%83%D1%82%D0%B2%D0%B5%D1%80%D0%B6%D0%B4%D0%B5%D0%BD%D0%B8%D0%B8%20%D0%9F%D0%BE%D1%80%D1%8F%D0%B4%D0%BA%D0%B0%20%D0%BF%D1%80%D0%BE%D0%B2%D0%B5%D0%B4%D0%B5%D0%BD%D0%B8%D1%8F%20%D1%8D%D0%BA%D1%81%D0%BF%D0%B5%D1%80%D1%82%D0%B8%D0%B7%D1%8B%20%D0%BF%D1%80%D0%BE%D1%84%D0%B5%D1%81%D1%81%D0%B8%D0%BE%D0%BD%D0%B0%D0%BB%D1%8C%D0%BD%D0%BE%D0%B9%20%D0%BF%D1%80%D0%B8%D0%B3%D0%BE%D0%B4%D0%BD%D0%BE%D1%81%D1%82%D0%B8%C2%BB" TargetMode="External"/><Relationship Id="rId44" Type="http://schemas.openxmlformats.org/officeDocument/2006/relationships/hyperlink" Target="documents/search/doc-link/?q=%D0%BE%D1%82%201%20%D0%B8%D1%8E%D0%BD%D1%8F%202022%20%D0%B3%D0%BE%D0%B4%D0%B0%20%E2%84%96%20201%20%C2%AB%D0%9E%D0%B1%20%D1%83%D1%82%D0%B2%D0%B5%D1%80%D0%B6%D0%B4%D0%B5%D0%BD%D0%B8%D0%B8%20%D0%9F%D0%BE%D1%80%D1%8F%D0%B4%D0%BA%D0%B0%20%D0%BF%D1%80%D0%BE%D0%B2%D0%B5%D0%B4%D0%B5%D0%BD%D0%B8%D1%8F%20%D1%8D%D0%BA%D1%81%D0%BF%D0%B5%D1%80%D1%82%D0%B8%D0%B7%D1%8B%20%D1%81%D0%B2%D1%8F%D0%B7%D0%B8%20%D0%B7%D0%B0%D0%B1%D0%BE%D0%BB%D0%B5%D0%B2%D0%B0%D0%BD%D0%B8%D1%8F%20%D1%81%20%D0%BF%D1%80%D0%BE%D1%84%D0%B5%D1%81%D1%81%D0%B8%D0%B5%D0%B9%20%D0%B8%20%D1%84%D0%BE%D1%80%D0%BC%D1%8B%20%D0%BC%D0%B5%D0%B4%D0%B8%D1%86%D0%B8%D0%BD%D1%81%D0%BA%D0%BE%D0%B3%D0%BE%20%D0%B7%D0%B0%D0%BA%D0%BB%D1%8E%D1%87%D0%B5%D0%BD%D0%B8%D1%8F%20%D0%BE%20%D0%BD%D0%B0%D0%BB%D0%B8%D1%87%D0%B8%D0%B8%20%D0%B8%D0%BB%D0%B8%20%D0%BE%D1%82%D1%81%D1%83%D1%82%D1%81%D1%82%D0%B2%D0%B8%D0%B8%20%D0%BF%D1%80%D0%BE%D1%84%D0%B5%D1%81%D1%81%D0%B8%D0%BE%D0%BD%D0%B0%D0%BB%D1%8C%D0%BD%D0%BE%D0%B3%D0%BE%20%D0%B7%D0%B0%D0%B1%D0%BE%D0%BB%D0%B5%D0%B2%D0%B0%D0%BD%D0%B8%D1%8F%C2%BB%20%28%D0%A1%D0%90%D0%97%2022-21%29" TargetMode="External"/><Relationship Id="rId45" Type="http://schemas.openxmlformats.org/officeDocument/2006/relationships/hyperlink" Target="documents/search/doc-link/?q=%D0%BE%D1%82%2021%20%D0%BC%D0%B0%D1%80%D1%82%D0%B0%202024%20%D0%B3%D0%BE%D0%B4%D0%B0%20%E2%84%96%20239-%D0%9E%D0%94" TargetMode="External"/><Relationship Id="rId46" Type="http://schemas.openxmlformats.org/officeDocument/2006/relationships/hyperlink" Target="documents/search/doc-link/?q=%D0%BE%D1%82%203%20%D0%B8%D1%8E%D0%BD%D1%8F%202008%20%D0%B3%D0%BE%D0%B4%D0%B0%20%E2%84%96%20481-%D0%97-IV%20%C2%AB%D0%9E%20%D1%81%D0%B0%D0%BD%D0%B8%D1%82%D0%B0%D1%80%D0%BD%D0%BE-%D1%8D%D0%BF%D0%B8%D0%B4%D0%B5%D0%BC%D0%B8%D0%BE%D0%BB%D0%BE%D0%B3%D0%B8%D1%87%D0%B5%D1%81%D0%BA%D0%BE%D0%BC%20%D0%B1%D0%BB%D0%B0%D0%B3%D0%BE%D0%BF%D0%BE%D0%BB%D1%83%D1%87%D0%B8%D0%B8%20%D0%BD%D0%B0%D1%81%D0%B5%D0%BB%D0%B5%D0%BD%D0%B8%D1%8F%C2%BB%20%28%D0%A1%D0%90%D0%97%2008-2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1892</Words>
  <Characters>12819</Characters>
  <CharactersWithSpaces>15152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