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Перечня социально значимых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продовольственных товаров, в отношении которых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внутреннем рынке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возможно введение государственного регулирования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цен (тарифов) в случае, если по результатам мониторинга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цен зафиксирован необоснованный рост цен на такие товары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2 статьи 13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
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в целях обеспечения (создания) механизма защиты населения Приднестровской Молдавской Республики от необоснованного роста цен на социально значимые продовольственные товары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Перечень социально значимых продовольственных товаров, в отношении которых на внутреннем рынке Приднестровской Молдавской Республики возможно введение государственного регулирования цен (тарифов) в случае, если по результатам мониторинга цен зафиксирован необоснованный рост цен на такие товары,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27 мая 2024 года № 259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социально значимых продовольственных товаров,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отношении которых на внутреннем рынке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возможно введение государственного регулирования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цен (тарифов) в случае, если по результатам мониторинга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цен зафиксирован необоснованный рост цен на такие товары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Свинина, кроме бескостного мяса.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Мясо птицы (курицы).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Хлеб из муки пшеничной хлебопекарной, за исключением муки пшеничной хлебопекарной высшего сорта (ненарезанный, неупакованный).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Молоко коровье питьевое с содержанием жира до 2,5 процента включительно (за исключением ультрапастеризованного).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Масло сливочное из коровьего молока жирностью 72,5 процента.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Подсолнечное масло (за исключением масла дезодорированного).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 Яйцо куриное.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Крупы, за исключением упакованных в варочные пакеты: гречневая, пшеничная, кукурузная.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 Сахар-песок.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Соль.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Картофель.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Капуста свежая.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Лук репчатый.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Свекла.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>
          <w:rFonts w:ascii="times new roman;times" w:hAnsi="times new roman;times"/>
          <w:sz w:val="24"/>
        </w:rPr>
        <w:t>15. Морковь.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0A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7%20%D0%BC%D0%B0%D1%8F%202024%20%D0%B3%D0%BE%D0%B4%D0%B0%20%E2%84%96%2025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307</Words>
  <Characters>2168</Characters>
  <CharactersWithSpaces>2485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