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453 отдельном батальоне специального назначения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связи с расширением диверсионно-террористических актов на территории Приднестровской Молдавской Республики и осуществления мероприятий по государственной защите и безопасности граждан и республики, - постановляю: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Вывести из подчинения Республиканского Управления обороны 453 отдельный батальон специального назначения и подчинить его Республиканскому Управлению безопасности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Начальнику Республиканского Управления безопасности создать комиссию по приему 453 ОБСНаз.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Личному составу 453 ОБСНАЗ гарантированы правовая и социальная защищенность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Настоящий Указ вступает в силу с момента подписания.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И.</w:t>
      </w:r>
      <w:r>
        <w:rPr/>
        <w:t xml:space="preserve"> </w:t>
      </w:r>
      <w:r>
        <w:rPr>
          <w:b/>
        </w:rPr>
        <w:t>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25 мая 1992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137а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107</Words>
  <Characters>813</Characters>
  <CharactersWithSpaces>911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