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Об утверждении Положения, структуры</w:t>
      </w:r>
    </w:p>
    <w:p>
      <w:pPr>
        <w:pStyle w:val="BodyText"/>
        <w:bidi w:val="0"/>
        <w:spacing w:before="0" w:after="283"/>
        <w:ind w:hanging="0" w:left="0" w:right="0"/>
        <w:jc w:val="center"/>
        <w:rPr/>
      </w:pPr>
      <w:r>
        <w:rPr>
          <w:rStyle w:val="Strong"/>
          <w:rFonts w:ascii="times new roman;times" w:hAnsi="times new roman;times"/>
          <w:sz w:val="24"/>
        </w:rPr>
        <w:t>и предельной штатной численности</w:t>
      </w:r>
    </w:p>
    <w:p>
      <w:pPr>
        <w:pStyle w:val="BodyText"/>
        <w:bidi w:val="0"/>
        <w:spacing w:before="0" w:after="283"/>
        <w:ind w:hanging="0" w:left="0" w:right="0"/>
        <w:jc w:val="center"/>
        <w:rPr/>
      </w:pPr>
      <w:r>
        <w:rPr>
          <w:rStyle w:val="Strong"/>
          <w:rFonts w:ascii="times new roman;times" w:hAnsi="times new roman;times"/>
          <w:sz w:val="24"/>
        </w:rPr>
        <w:t>Государственной службы по культуре и историческому наследию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регламентации компетенции исполнительных органов государственной власти Приднестровской Молдавской Республики, руководство которыми осуществляет Правительство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w:t>
      </w:r>
    </w:p>
    <w:p>
      <w:pPr>
        <w:pStyle w:val="BodyTextoutside-table"/>
        <w:bidi w:val="0"/>
        <w:spacing w:before="0" w:after="283"/>
        <w:ind w:firstLine="709" w:left="0" w:right="0"/>
        <w:jc w:val="left"/>
        <w:rPr/>
      </w:pPr>
      <w:r>
        <w:rPr>
          <w:rFonts w:ascii="times new roman;times" w:hAnsi="times new roman;times"/>
          <w:sz w:val="24"/>
        </w:rPr>
        <w:t xml:space="preserve">а) Положение о Государственной службе по культуре и историческому наследию Приднестровской Молдавской Республики (Приложение № 1 </w:t>
      </w:r>
      <w:r>
        <w:rPr/>
        <w:br/>
      </w:r>
      <w:r>
        <w:rPr>
          <w:rFonts w:ascii="times new roman;times" w:hAnsi="times new roman;times"/>
          <w:sz w:val="24"/>
        </w:rPr>
        <w:t>к настоящему Постановлению);</w:t>
      </w:r>
    </w:p>
    <w:p>
      <w:pPr>
        <w:pStyle w:val="BodyTextoutside-table"/>
        <w:bidi w:val="0"/>
        <w:spacing w:before="0" w:after="283"/>
        <w:ind w:firstLine="709" w:left="0" w:right="0"/>
        <w:jc w:val="left"/>
        <w:rPr/>
      </w:pPr>
      <w:r>
        <w:rPr>
          <w:rFonts w:ascii="times new roman;times" w:hAnsi="times new roman;times"/>
          <w:sz w:val="24"/>
        </w:rPr>
        <w:t xml:space="preserve">б) структуру Государственной службы по культуре и историческому наследию Приднестровской Молдавской Республики (Приложение № 2 </w:t>
      </w:r>
      <w:r>
        <w:rPr/>
        <w:br/>
      </w:r>
      <w:r>
        <w:rPr>
          <w:rFonts w:ascii="times new roman;times" w:hAnsi="times new roman;times"/>
          <w:sz w:val="24"/>
        </w:rPr>
        <w:t>к настоящему Постановлению);</w:t>
      </w:r>
    </w:p>
    <w:p>
      <w:pPr>
        <w:pStyle w:val="BodyTextoutside-table"/>
        <w:bidi w:val="0"/>
        <w:spacing w:before="0" w:after="283"/>
        <w:ind w:firstLine="709" w:left="0" w:right="0"/>
        <w:jc w:val="left"/>
        <w:rPr/>
      </w:pPr>
      <w:r>
        <w:rPr>
          <w:rFonts w:ascii="times new roman;times" w:hAnsi="times new roman;times"/>
          <w:sz w:val="24"/>
        </w:rPr>
        <w:t xml:space="preserve">в) предельную штатную численность Государственной службы </w:t>
      </w:r>
      <w:r>
        <w:rPr/>
        <w:br/>
      </w:r>
      <w:r>
        <w:rPr>
          <w:rFonts w:ascii="times new roman;times" w:hAnsi="times new roman;times"/>
          <w:sz w:val="24"/>
        </w:rPr>
        <w:t>по культуре и историческому наследию Приднестровской Молдавской Республики в количестве 149,5 штатной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предельную штатную численность организаций, подведомственных Государственной службе по культуре и историческому наследию Приднестровской Молдавской Республики (Приложение № 2 к настоящему Постановлению).</w:t>
      </w:r>
    </w:p>
    <w:p>
      <w:pPr>
        <w:pStyle w:val="BodyTextoutside-table"/>
        <w:bidi w:val="0"/>
        <w:spacing w:before="0" w:after="283"/>
        <w:ind w:firstLine="709" w:left="0" w:right="0"/>
        <w:jc w:val="left"/>
        <w:outlineLvl w:val="1"/>
        <w:rPr/>
      </w:pPr>
      <w:r>
        <w:rPr>
          <w:rFonts w:ascii="times new roman;times" w:hAnsi="times new roman;times"/>
          <w:sz w:val="24"/>
        </w:rPr>
        <w:t xml:space="preserve">2. Признать утратившим силу Постановление Правительства Приднестровской Молдавской Республики </w:t>
      </w:r>
      <w:hyperlink r:id="rId6">
        <w:r>
          <w:rPr>
            <w:rFonts w:ascii="times new roman;times" w:hAnsi="times new roman;times"/>
            <w:sz w:val="24"/>
            <w:color w:val="0563C1"/>
            <w:u w:val="single"/>
          </w:rPr>
          <w:t xml:space="preserve">от 6 апреля 2017 года № 62 
«Об утверждении Положения, структуры и предельной штатной численности Государственной службы по культуре и историческому наследию Приднестровской Молдавской Республики»  (САЗ 17-15)</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28 декабря 2017 года № 372 
(САЗ 18-1)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22 февраля 2018 года № 56 (САЗ 18-9)</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18 мая 2019 года 
№ 157 (САЗ 19-18)</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21 сентября 2022 года № 353 (САЗ 22-37)</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апреля 2023 года № 133 (САЗ 23-16)</w:t>
        </w:r>
      </w:hyperlink>
      <w:r>
        <w:rPr>
          <w:rFonts w:ascii="times new roman;times" w:hAnsi="times new roman;times"/>
          <w:sz w:val="24"/>
        </w:rPr>
        <w:t xml:space="preserve">, </w:t>
      </w:r>
      <w:r>
        <w:rPr/>
        <w:t xml:space="preserve">
</w:t>
      </w:r>
      <w:hyperlink r:id="rId13">
        <w:r>
          <w:rPr>
            <w:rFonts w:ascii="times new roman;times" w:hAnsi="times new roman;times"/>
            <w:sz w:val="24"/>
            <w:color w:val="0563C1"/>
            <w:u w:val="single"/>
          </w:rPr>
          <w:t xml:space="preserve">от 14 сентября 2023 года № 310 (САЗ 23-37)</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12 февраля 2024 года № 85 (САЗ 24-8)</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Постановление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5">
        <w:r>
          <w:rPr>
            <w:rFonts w:ascii="times new roman;times" w:hAnsi="times new roman;times"/>
            <w:sz w:val="20"/>
            <w:color w:val="0563C1"/>
            <w:u w:val="single"/>
          </w:rPr>
          <w:t xml:space="preserve">от 26 августа 2024 года № 389</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Heading1"/>
        <w:bidi w:val="0"/>
        <w:ind w:hanging="0" w:left="0" w:right="0"/>
        <w:jc w:val="center"/>
        <w:rPr/>
      </w:pPr>
      <w:r>
        <w:rPr>
          <w:rFonts w:ascii="times new roman;times" w:hAnsi="times new roman;times"/>
          <w:sz w:val="24"/>
        </w:rPr>
        <w:t>ПОЛОЖЕНИЕ</w:t>
      </w:r>
      <w:r>
        <w:rPr/>
        <w:br/>
      </w:r>
      <w:r>
        <w:rPr>
          <w:rFonts w:ascii="times new roman;times" w:hAnsi="times new roman;times"/>
          <w:sz w:val="24"/>
        </w:rPr>
        <w:t>о Государственной службе по культуре и историческому наследию Приднестровской Молдавской Республики</w:t>
      </w:r>
    </w:p>
    <w:p>
      <w:pPr>
        <w:pStyle w:val="BodyTextoutside-table"/>
        <w:bidi w:val="0"/>
        <w:spacing w:before="0" w:after="283"/>
        <w:ind w:firstLine="709" w:left="0" w:right="0"/>
        <w:jc w:val="center"/>
        <w:rPr/>
      </w:pPr>
      <w:r>
        <w:rPr/>
        <w:t> </w:t>
      </w:r>
    </w:p>
    <w:p>
      <w:pPr>
        <w:pStyle w:val="Heading2"/>
        <w:bidi w:val="0"/>
        <w:ind w:hanging="0"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Государственная служба по культуре и историческому наследию Приднестровской Молдавской Республики (далее − Государственная служба) является исполнительным органом государственной власти, руководство которым осуществляет Правительство Приднестровской Молдавской Республики, осуществляющим функции по выработке государственной политики и нормативно-правовому регулированию в области культуры и искусства, кинематографии, исторического наследия, осуществляющим управление в области культуры, в области дополнительного образования художественно-эстетической направленности, в области театральной, цирковой и концертной деятельности, в сферах библиотечного дела, музейного дела, народных художественных промыслов и ремесел.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Государственная служба в своей деятельности руководствуется Конституцией Приднестровской Молдавской Республики, конституционными законами Приднестровской Молдавской Республики, законами Приднестровской Молдавской Республики, правовыми актами Президента Приднестровской Молдавской Республики и Правительства Приднестровской Молдавской Республики, иными правовыми актами Приднестровской Молдавской Республики, принятыми в соответствии с законами Приднестровской Молдавской Республики, международными договорами Приднестровской Молдавской Республики, а также настоящим Положением.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Государственная служба осуществляет свою деятельность непосредственно во взаимодействии с другими органами государственной власти и управления, органами местного самоуправления Приднестровской Молдавской Республики, общественными объединениями и иными организациями независимо от их организационно-правовой формы.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Полномочия Государственной службы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Государственная служба осуществляет следующие полномочия: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вносит в Правительство Приднестровской Молдавской Республики проекты законов Приднестровской Молдавской Республики, правовых актов Президента Приднестровской Молдавской Республики и Правительства Приднестровской Молдавской Республики и другие документы, по которым требуется решение Правительства Приднестровской Молдавской Республики, по вопросам, относящимся к установленной сфере деятельности Государственной службы и к сферам деятельности подведомственных ей организаций, а также проект ежегодного плана работы и прогнозные показатели деятельности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основании и во исполнение Конституции Приднестровской Молдавской Республики, конституционных законов Приднестровской Молдавской Республики, законов Приднестровской Молдавской Республики, правовых актов Президента Приднестровской Молдавской Республики и Правительства Приднестровской Молдавской Республики утверждает: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перечень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форму свидетельства на право вывоза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порядок установления границы территории недвижимого объекта культурного наследия (далее – объект культурного наследия);</w:t>
      </w:r>
    </w:p>
    <w:p>
      <w:pPr>
        <w:pStyle w:val="Heading3"/>
        <w:bidi w:val="0"/>
        <w:ind w:hanging="0" w:left="0" w:right="0"/>
        <w:jc w:val="left"/>
        <w:rPr>
          <w:rFonts w:ascii="times new roman;times" w:hAnsi="times new roman;times"/>
          <w:sz w:val="24"/>
        </w:rPr>
      </w:pPr>
      <w:r>
        <w:rPr>
          <w:rFonts w:ascii="times new roman;times" w:hAnsi="times new roman;times"/>
          <w:sz w:val="24"/>
        </w:rPr>
        <w:t>4) порядок оформления и обеспечения необходимой документацией учетного дела объекта культурного наследия, включенного в Единый государственный реестр недвижимых объектов культурного наследия Приднестровской Молдавской Республики (далее – государственный реестр);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форму учетной карты объекта, представляющего историко-культурную ценность;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порядок установки информационных надписей и обозначений, содержащих информацию о недвижимых объектах культурного наследия, а также их содержание;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состав и объем охранных мероприятий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нормы и правила по сохранению объекта культурного наследия, включенного в государственный реестр;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порядок выдачи открытых листов, порядок проведения археологических полевых работ, состав и структуру научного отчета о выполненных археологических полевых работах, порядок передачи всех обнаруженных движимых объектов культурного наследия на постоянное хранение в государственные музеи;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положение о Музейном фонде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положение о Государственном каталоге Музейного фонда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порядок и условия доступа к музейным предметам и музейным коллекциям, находящимся в хранилище музея;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порядок и условия создания модельной библиотеки;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порядок утверждения государственных стандартов по библиотечному делу;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порядок аттестации библиотечных кадров;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государственные минимальные социальные стандарты в области библиотечного дела;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положение о типах и видах библиотечных учреждений;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порядок отнесения документов к книжным памятникам истории и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порядок регистрации документов в реестре книжных памятников;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порядок ведения реестра книжных памятников;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порядок учета, хранения и использования типовых образцов изделий народных художественных промыслов, а также уникальных изделий народных художественных промыслов;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положение о художественно-экспертном совете по народным художественным промыслам и его состав;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порядок ведения и формы реестра мастеров народных художественных промыслов и ремесленников;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порядок выдачи свидетельства, подтверждающего статус мастера народного художественного промысла;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порядок доступа творческих работников и представителей иных профессий в личные архивы творческих работников, находящиеся на хранении в государственных и муниципальных архивах;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порядок проведения открытых конкурсов по реализации государственных и муниципальных заказов, способствующих сохранению и развитию культуры и искусства;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порядок обеспечения условий доступности для лиц с ограниченными возможностями здоровья культурных ценностей и благ;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порядок аттестации организаций дополнительного образования художественно-эстетической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порядок аттестации руководящих и педагогических работников организаций дополнительного образования художественно-эстетической направленности в целях подтверждения соответствия занимаемым ими должностям и в целях присвоения квалификационной категории, согласованный с исполнительным органом государственной власти, в ведении которого находятся вопросы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30) формы бланков документов государственного образца об освоении дополнительных образовательных программ художественно-эстетической направленности совместно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положение о национальном фильме;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образец прокатного удостоверения на национальный фильм;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образец разрешения на показ фильма, ввозимого из-за рубежа;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порядок передачи и условия хранения исходных материалов фильмов;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35) условия и порядок государственного финансирования кинематографии;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основании и во исполнение Конституции Приднестровской Молдавской Республики, конституционных законов Приднестровской Молдавской Республики, законов Приднестровской Молдавской Республики, правовых актов Правительства Приднестровской Молдавской Республики Государственная служба разрабатывает проекты следующих правовых актов Правительства Приднестровской Молдавской Республики, утверждающие: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состав Экспертной коллегии по вопросам вывоза и ввоза культурных ценностей и положение о 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положение о порядке проведения экспертизы и контроля за вывозом и ввозом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порядок проведения историко-культурной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порядок проведения учета в области охраны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перечень профессий и должностей творческих работников;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порядок выдачи, отказа в выдаче и отзыва прокатного удостоверения на национальный фильм;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порядок выдачи, отказа в выдаче и отзыва разрешения на показ фильма, ввозимого из-за рубежа;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концепцию государственной политики в части театральной, цирковой и концертной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положения о справке,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осуществляет контроль за вывозом и ввозом культурных ценностей, в пределах своей компетенции,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осуществляет во взаимодействии с таможенными органами регистрацию ввозимых, временно ввозимых культурных ценностей и принимает решение о возможности вывоза, временного вывоза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обеспечивает экспертизу культурных ценностей, заявленных к вывозу, временному вывозу, а также при их возврате после временного вывоза с привлечением специалистов музеев, галерей, архивов, библиотек, научно-исследовательских организаций и иных специалистов;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выдает свидетельство на право вывоза, временного вывоза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взимает специальный сбор за право вывоза, временного вывоза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организует широкое оповещение общественности в Приднестровской Молдавской Республике и за ее пределами о фактах пропажи, утраты, хищения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принимает предусмотренные законодательством Приднестровской Молдавской Республики и международными договорами Приднестровской Молдавской Республики меры по восстановлению законных прав собственников культурных ценностей при незаконных вывозе, ввозе культурных ценностей и передаче права собственности на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осуществляет хранение задержанных или конфискованных культурных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информирование автора или его наследников о факте законного вывоза его произведений другими лицами;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оказывает содействие законным собственникам в случае предъявления ими исков об истребовании культурных ценностей из незаконного владения в суды иностранных государств в соответствии с положениями внутреннего законодательства этих государств, а также содействует возвращению этих культурных ценностей в Приднестровскую Молдавскую Республику;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обеспечивает создание, реорганизацию и ликвидацию в соответствии с законодательством Приднестровской Молдавской Республики организаций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осуществляет организационно-методическое руководство, разработку нормативных правовых актов, регламентирующих отношения в области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координирует деятельность государственных организаций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осуществляет контроль за деятельностью организаций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организовывает и финансирует национальные и международные фестивали, конкурсы, смотры, обмены в области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организовывает международную гастрольную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осуществляет государственный учет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представляет информацию об объектах культурного наследия физическим и юридическим лицам по их запросам в пределах данных, содержащихся в государственном реестре;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осуществляет охрану государственных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осуществляет научно-методическое руководство мероприятиями по охране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планирует и организует работы по сохранению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щ) рассматривает научно-исследовательскую и проектную документацию на все виды работ на объектах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ы) согласовывает проекты планировки, застройки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 осуществляет документационное обеспечение единого государственного реестра недвижимых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 устанавливает режим содержания и использования объектов культурного наследия и их территории;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я) формирует списки объектов культурного наследия и дополнения к ним;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я-1) осуществляет мониторинг данных об объектах культурного наследия, включенных в государственный реестр;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 принимает решение об исключении объекта культурного наследия из списка выявленных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 организует проведение первичного обследования и первичного учета недвижимых объектов и территорий, которые могут представлять историческую, научную, художественную или иную общественно значимую ценность;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 организует проведение историко-культурной экспертизы объектов и территорий с привлечением уполномоченных лиц. Устанавливает квалификационные требования, предъявляемые к уполномоченным лицам;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 согласовывает проекты проведения землеустроительных, земляных, строительных, мелиоративных и иных работ, создающих угрозу повреждения или разрушения объектов культурного наследия, в зонах охраны объекта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 выдает задания на проведение работ по сохранению объекта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 согласовывает проектную документацию на проведение работ по сохранению объекта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 уполномочивает лиц осуществлять научное руководство физических и юридических лиц, восстанавливающих объекты культурного наследия, включенных в государственный реестр;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 разрабатывает концепцию государственной политики в области охраны объектов культурного наследия и предложения по включению в перечень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я-10) разрабатывает и представляет на рассмотрение Правительству Приднестровской Молдавской Республики проекты государственных программ в сфере охраны объектов культурного наследия, а также осуществляет реализацию утвержденных государственных программ;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я-11) разрабатывает и представляет на рассмотрение Правительству Приднестровской Молдавской Республики концепции государственной политики в области культуры, проекты государственных программ культурного развития, а также реализует утвержденные государственные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я-12) определяет основные направления и принципы государственной политики в сфере сохранения исторического наследия, форм, методов и механизмов ее реализации;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я-13) обеспечивает сохранение, использование и популяризацию объектов культурного наследия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я-14) осуществляет контроль за обследованием и фиксацией объектов и территорий, которые могут представлять историко-культурную ценность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я-15) включает и исключает музейные предметы и музейные коллекции в состав Музейного фонда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я-16) осуществляет руководство по формированию и использованию государственной части Музейного фонда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я-17) осуществляет государственный контроль за состоянием Музейного фонда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я-18) разрабатывает концепцию государственной политики в области библиотечного дела, организовывает и координирует деятельность, направленную на ее претворение в жизнь;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я-19) участвует в разработке государственных стандартов по библиотечному делу;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я-20) осуществляет руководство национальным библиотечным фондом, оказывает методологическую помощь библиотекам и службам научно-технической информации, определяет порядок комплектования фондов, публичных библиотек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я-21) осуществляет методическое руководство библиотеками всех типов;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я-22) осуществляет учет книжных памятников истории и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я-23) осуществляет контроль за соблюдением особого режима охраны, хранения и использования национального библиотечного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я-24) организует аттестацию библиотечных кадров;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я-25) обеспечивает реализацию государственных минимальных социальных стандартов в области библиотечного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я-26) осуществляет организацию музейного, библиотечного обслуживания населения, комплектование и обеспечение сохранности библиотечных фондов и музейных фондов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я-27) обеспечивает создание, реорганизацию и ликвидацию в соответствии с законодательством Приднестровской Молдавской Республики государственных культурно-зрелищных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я-28) осуществляет организационно-методическое руководство, разработку нормативных правовых актов, регламентирующих театральную, цирковую и концертную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я-29) обеспечивает осуществление государственной инвестиционной политики в области театральной, цирковой и концертной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я-30) обеспечивает координацию деятельности государственных культурно-зрелищных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я-31) осуществляет в рамках предоставленных полномочий контроль за деятельностью культурно-зрелищных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я-32) обеспечивает организацию финансирования национальных и международных театральных, цирковых и концертных фестивалей, конкурсов, смотров и обменов;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я-33) участвует в формировании рынка услуг в области театральной, цирковой и концертной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я-34) участвует в разработке программ и проектов реставрации, реконструкции зданий и сооружений культурно-зрелищных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я-35) разрабатывает и реализует проекты государственных программ, направленных на возрождение, сохранение и развитие народных художественных промыслов и ремесел, мест традиционного бытования народных художественных промыслов на соответствующей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я-36) координирует деятельность в области народных художественных промыслов и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я-37) осуществляет мероприятия по выявлению, обследованию, учету и охране мест традиционного бытования народных художественных промыслов;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я-38) содействует организации и проведению культурно-художественных мероприятий в области народных художественных промыслов и ремесел, конкурсов и выставок ремесленных изделий и изделий народных художественных промыслов;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я-39) организовывает международное сотрудничество в области народных художественных промыслов и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я-40) осуществляет поддержку народных художественных промыслов и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я-41) содействует организации проведения научных исследований в сфере народных художественных промыслов и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я-42) содействует деятельности некоммерческих организаций в сфере народных художественных промыслов и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я-43) ведет реестр мастеров народных художественных промыслов и ремесленников;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я-44) содействует сохранению и развитию местных традиций и обычаев, созданию условий для развития местного традиционного народного художественного творчества, участвует в сохранении, возрождении и развитии народных художественных ремесел в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я-45) осуществляет сохранение и развитие профессионального искусства и самодеятельного художественного творчества;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я-46) разрабатывает и представляет на рассмотрение Правительству Приднестровской Молдавской Республики проекты государственных программ, а также реализует утвержденные государственные программы в части, относящейся к сохранению и развитию кинематографии;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я-47) участвует в разработке республиканского бюджета в части расходов на кинематографию;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я-48) обеспечивает создание, реорганизацию и ликвидацию в соответствии с законодательством Приднестровской Молдавской Республики организаций кинематографии;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я-49) координирует развитие инфраструктуры кинематографии;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я-50) ведет государственный реестр национальных фильмов, выдает прокатные удостоверения на национальный фильм;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я-51) содействует развитию образования в области кинематографии, кинематографической науки и подготовке творческих и инженерно-технических кадров;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я-52) осуществляет государственный учет организаций кинематографии;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я-53) обеспечивает развитие международных связей в области кинематографии;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я-54) выдает разрешение на показ фильмов, ввозимых из-за рубежа;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я-55) осуществляет государственный контроль за соблюдением законодательства Приднестровской Молдавской Республики в области кинематографии;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я-56) организует проведение мероприятий, направленных на увековечение памяти погибших при защите Отечества, в пределах своей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я-57) принимает участие в сооружении памятников и мемориалов, создании музейных экспозиций и выставок, реконструкции надгробий и памятников погибшим при защите Отечества, классификации и паспортизации воинских захоронений;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я-58) организует пропаганду подвигов погибших при защите Отечества, готовит публикации в средствах массовой информации списков фамилий погибших, выявленных в ходе поисковой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я-59) организует государственную систему подготовки, переподготовки и повышения квалификации кадров системы культуры, а также работников органов управления данной сферы и определяет порядок их аттестации;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я-60) организует и проводит аттестацию организаций дополнительного образования художественно-эстетической направленности;</w:t>
      </w:r>
    </w:p>
    <w:p>
      <w:pPr>
        <w:pStyle w:val="Heading4"/>
        <w:bidi w:val="0"/>
        <w:ind w:hanging="0" w:left="0" w:right="0"/>
        <w:jc w:val="left"/>
        <w:rPr>
          <w:rFonts w:ascii="times new roman;times" w:hAnsi="times new roman;times"/>
          <w:sz w:val="24"/>
        </w:rPr>
      </w:pPr>
      <w:r>
        <w:rPr>
          <w:rFonts w:ascii="times new roman;times" w:hAnsi="times new roman;times"/>
          <w:sz w:val="24"/>
        </w:rPr>
        <w:t>я-61) организует и проводит аттестацию руководящих и педагогических работников организаций дополнительного образования художественно-эстетической направленности в целях подтверждения соответствия занимаемым ими должностям и в целях присвоения квалификационной категории;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я-62) участвует в реализации задач по сохранению исторического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я-63) обеспечивает создание условий для повышения качества и разнообразия услуг в сфере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я-64) осуществляет контроль и выступает в качестве заказчика на проведение научно-исследовательских работ в сфере культуры и искусства;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я-65) согласовывает планово-отчетную документацию государственных и муниципальных организаций культуры (перспективные, годовые, квартальные, текущие, тематические учебные планы организаций дополнительного образования художественно-эстетической направленности; годовые, квартальные, тематические отчеты);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я-66) рассматривает положения, регламенты, сценарно-постановочные материалы по мероприятиям международного, республиканского уровня государственных и муниципальных организаций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я-67) осуществляет обеспечение государственных гарантий и создание условий для сохранения и развития культуры и искусства всех народов, проживающих на территории Приднестровской Молдавской Республики, сохранения их исторического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я-68) осуществляет координацию деятельности по организации предоставления дополнительного образования детям на территории Приднестровской Молдавской Республики в сфере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я-69) обеспечивает реализацию конституционных прав граждан в области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я-70) обеспечивает развитие и самореализацию личности, способствует гуманизации и нравственному возрождению общества;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я-71) осуществляет комплексный анализ и прогнозирование тенденций развития отраслей подведомственной сферы 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я-72) выступает учредителем и осуществляет полномочия учредителя в отношении подведомственных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я-73) координирует проведение республиканских и международных мероприятий в подведомственных сферах;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я-74) координирует издательскую деятельность подведомственных организаций, общественных творческих союзов в сфере культуры, искусства, исторического наследия, осуществляет в пределах своей компетенции государственную поддержку учебного, научного и художественного книгоиздания, реализует совместные издательские проекты;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я-75) участвует в подготовке ежегодного отчета Правительства Приднестровской Молдавской Республики о результатах его деятельности в части представления информации о состоянии отрасли культуры в Приднестровской Молдавской Республике, о состоянии и государственной охране недвижимых объектов культурного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я-76) осуществляет контроль за использованием государственными организациями культуры имущества, закрепленного на праве оперативного 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я-77) участвует в разработке межгосударственных, межправительственных и межведомственных договоров, соглашений и других документов и обеспечивает выполнение вытекающих из них обязательств Приднестровской Молдавской Республики в сфере культуры, искусства и исторического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я-78) осуществляет иные функции в установленной сфере деятельности, если такие функции предусмотрены законами Приднестровской Молдавской Республики, нормативными правовыми актами Президента Приднестровской Молдавской Республики и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Государственная служба в целях реализации полномочий в установленной сфере деятельности имеет право: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запрашивать и получать в установленном порядке сведения, необходимые для принятия решений по отнесенным к компетенции Государственной службы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привлекать в установленном порядке для проработки вопросов, отнесенных к сфере деятельности Государственной службы, научные и иные организации, ученых и специалистов;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создавать координационные и совещательные органы (советы, комиссии, группы, коллегии), в том числе с привлечением представителей иных органов государственной власти, в установленной сфере деятельности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 Государственной службы, официальных объявлений, размещения других материалов по вопросам, отнесенным к компетенции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давать юридическим и физическим лицам разъяснения по вопросам, относящимся к сфере деятельности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осуществлять контроль за деятельностью подведомственных Государственной службе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осуществлять иные полномочия, предусмотренные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Организация деятельности Государственной службы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Государственную службу возглавляет начальник, назначаемый на должность Председателем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Государственной службы осуществляет руководство Государственной службой на основе единоначалия и несет персональную ответственность за выполнение возложенных на Государственную службу полномочий и реализацию государственной политики в установленной сфере деятельности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Государственной службы имеет заместителя, назначаемого на должность и освобождаемого от должности Председателем Правительства Приднестровской Молдавской Республики по представлению начальника Государственной службы.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Начальник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распределяет обязанности между своими заместителями;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утверждает в пределах установленной численности работников и фонда оплаты труда штатное расписание, положения о подразделениях Государственной службы, а также смету расходов на его содержание в пределах, утвержденных на соответствующий период бюджетных ассигнований;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утверждает уставы подведомственных организаций, в установленном порядке назначает (утверждает) на должность и освобождает от должности руководителей этих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назначает на должность и освобождает от должности в установленном порядке работников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издает в пределах своей компетенции в соответствии с законодательством Приднестровской Молдавской Республики приказы, распоряжения, дает указания, обязательные для исполнения работниками Государственной службы, подведомственными организациями, и осуществляет контроль за их исполнением;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вносит в установленном порядке на рассмотрение Правительству Приднестровской Молдавской Республики проекты законодательных и иных правовых актов по вопросам, входящим в компетенцию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учреждает ведомственные награды и награждает ими, применяет иные виды поощрения;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представляет и согласовывает в установленном порядке работников подведомственной сферы, в том числе работников Государственной службы, к государственным наградам и присвоению почетных званий, поощряет обучающихся, воспитанников и работников подведомственных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отменяет противоречащие законодательству Приднестровской Молдавской Республики в области культуры решения соответствующих органов управления и руководителей подведомственных организаций, если иной порядок отмены решений не установлен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осуществляет иные полномочия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случае временного отсутствия начальника Государственной службы его обязанности исполняет его заместитель.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Заместитель начальника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организует работу подведомственных ему структурных подразделений Государственной службы и несет ответственность за возглавляемые им направления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обеспечивает выполнение возложенных на Государственную службу задач и функций;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обеспечивает исполнение и соблюдение действующих в Приднестровской Молдавской Республике актов законодательства;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дает указания и подписывает документы в пределах предоставленных полномочий;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выполняет поручения начальника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участвует в работе по подготовке проектов правовых актов Приднестровской Молдавской Республики, дает заключения на проекты правовых актов, затрагивающих деятельность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участвует в организации работы с заявлениями, жалобами и предложениями граждан и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содействует в координации и осуществлении контроля деятельности подведомственных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участвует в обеспечении взаимодействия с органами государственной власти и иными организациями по вопросам деятельности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участвует в организации представления интересов Государственной службы в органах государственной власти, организациях, а также за пределами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участвует по поручению начальника Государственной службы в работе внутриведомственных, межведомственных и межправительственных совещаний, комиссий и рабочих групп по вопросам, входящим в компетенцию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вносит начальнику Государственной службы предложения по улучшению деятельности Государственной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вносит начальнику Государственной службы предложения о назначении работников Государственной службы, об их поощрении или о наложении на них дисциплинарного взыскания;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осуществляет иные полномочия и функциональные обязанности в соответствии с законодательством Приднестровской Молдавской Республики, с утвержденным начальником Государственной службы распределением функциональных обязанностей и положениями о структурных подразделениях, определяемых и утверждаемых начальником Государственной службы.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При Государственной службе создаются общественно-государственные органы управления (коллегии, советы), количественный и персональный состав которых определяется начальником Государственной службы в соответствии с разрабатываемыми положениями.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Государственная служба обладает правами и обязанностями юридического лица, имеет свой расчетный, валютный и иные счета в банковских учреждениях, печать с изображением Государственного герба Приднестровской Молдавской Республики и со своим наименованием, а также соответствующие печати, штампы и бланки.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Государственная служба осуществляет функции главного распорядителя и получателя средств республиканского бюджета, предусмотренных на содержание Государственной службы и реализацию возложенных на нее функций.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Местонахождение Государственной службы: город Тирасполь, улица 25 Октября, 96 (Дворец Республики, 3 этаж).</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Постановлению Правительства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w:t>
      </w:r>
    </w:p>
    <w:p>
      <w:pPr>
        <w:pStyle w:val="BodyTextoutside-table"/>
        <w:bidi w:val="0"/>
        <w:spacing w:before="0" w:after="283"/>
        <w:ind w:firstLine="709" w:left="0" w:right="0"/>
        <w:jc w:val="left"/>
        <w:rPr>
          <w:rFonts w:ascii="times new roman;times" w:hAnsi="times new roman;times"/>
          <w:sz w:val="24"/>
        </w:rPr>
      </w:pPr>
      <w:hyperlink r:id="rId15">
        <w:r>
          <w:rPr>
            <w:rFonts w:ascii="times new roman;times" w:hAnsi="times new roman;times"/>
            <w:sz w:val="24"/>
            <w:color w:val="0563C1"/>
            <w:u w:val="single"/>
          </w:rPr>
          <w:t xml:space="preserve">от 26 августа 2024 года № 389</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Fonts w:ascii="times new roman;times" w:hAnsi="times new roman;times"/>
          <w:sz w:val="24"/>
        </w:rPr>
        <w:t>СТРУКТУРА</w:t>
      </w:r>
      <w:r>
        <w:rPr/>
        <w:br/>
      </w:r>
      <w:r>
        <w:rPr>
          <w:rFonts w:ascii="times new roman;times" w:hAnsi="times new roman;times"/>
          <w:sz w:val="24"/>
        </w:rPr>
        <w:t>Государственной службы по культуре и историческому наследию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Руководство.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Управление культуры, искусства 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Управление историко-культурного наследия.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Управление духовно-информационного обеспечения (вспомогательное структурное подразделение).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Управление финансово-правового и организационного обеспечения.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Организации, находящиеся в подведомственности Государственной службы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государственное учреждение «Государственный культурный центр «Дворец Республики» – предельная штатная численность – 238,5 штатной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государственное учреждение «Приднестровский государственный театр драмы и комедии имени Н.С. Аронецкой» – предельная штатная численность – 124,5 штатной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государственное учреждение «Приднестровский государственный художественный музей» – предельная штатная численность – 25,5 штатной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государственное образовательное учреждение высшего профессионального образования «Приднестровский государственный институт искусств им. Антона Григорьевича Рубинштейна» – предельная штатная численность – 251,2 штатной единицы;</w:t>
      </w:r>
    </w:p>
    <w:p>
      <w:pPr>
        <w:pStyle w:val="BodyTextoutside-table"/>
        <w:bidi w:val="0"/>
        <w:spacing w:before="0" w:after="283"/>
        <w:ind w:firstLine="709" w:left="0" w:right="0"/>
        <w:jc w:val="left"/>
        <w:rPr/>
      </w:pPr>
      <w:r>
        <w:rPr>
          <w:rFonts w:ascii="times new roman;times" w:hAnsi="times new roman;times"/>
          <w:sz w:val="24"/>
        </w:rPr>
        <w:t xml:space="preserve">д) государственное образовательное учреждение высшего профессионального образования «Бендерский высший художественный колледж им. В.И. Постойкина» – предельная штатная численность – </w:t>
      </w:r>
      <w:r>
        <w:rPr/>
        <w:br/>
      </w:r>
      <w:r>
        <w:rPr>
          <w:rFonts w:ascii="times new roman;times" w:hAnsi="times new roman;times"/>
          <w:sz w:val="24"/>
        </w:rPr>
        <w:t>85,45 штатной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государственное унитарное предприятие «Киноконцертный комплекс «Тирасполь» – предельная штатная численность – 43 штатные единицы.</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DejaVu Sans" w:cs="DejaVu Sans"/>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DejaVu Sans" w:cs="DejaVu Sans"/>
      <w:b/>
      <w:bCs/>
      <w:sz w:val="28"/>
      <w:szCs w:val="28"/>
    </w:rPr>
  </w:style>
  <w:style w:type="paragraph" w:styleId="Heading4">
    <w:name w:val="heading 4"/>
    <w:basedOn w:val="Heading"/>
    <w:next w:val="BodyText"/>
    <w:qFormat/>
    <w:pPr>
      <w:numPr>
        <w:ilvl w:val="0"/>
        <w:numId w:val="0"/>
      </w:numPr>
      <w:spacing w:before="120" w:after="120"/>
      <w:outlineLvl w:val="3"/>
    </w:pPr>
    <w:rPr>
      <w:rFonts w:ascii="Liberation Serif" w:hAnsi="Liberation Serif" w:eastAsia="DejaVu Sans" w:cs="DejaVu Sans"/>
      <w:b/>
      <w:bCs/>
      <w:sz w:val="24"/>
      <w:szCs w:val="24"/>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6%20%D0%B0%D0%BF%D1%80%D0%B5%D0%BB%D1%8F%202017%20%D0%B3%D0%BE%D0%B4%D0%B0%20%E2%84%96%2062%20%0A%C2%AB%D0%9E%D0%B1%20%D1%83%D1%82%D0%B2%D0%B5%D1%80%D0%B6%D0%B4%D0%B5%D0%BD%D0%B8%D0%B8%20%D0%9F%D0%BE%D0%BB%D0%BE%D0%B6%D0%B5%D0%BD%D0%B8%D1%8F%2C%20%D1%81%D1%82%D1%80%D1%83%D0%BA%D1%82%D1%83%D1%80%D1%8B%20%D0%B8%20%D0%BF%D1%80%D0%B5%D0%B4%D0%B5%D0%BB%D1%8C%D0%BD%D0%BE%D0%B9%20%D1%88%D1%82%D0%B0%D1%82%D0%BD%D0%BE%D0%B9%20%D1%87%D0%B8%D1%81%D0%BB%D0%B5%D0%BD%D0%BD%D0%BE%D1%81%D1%82%D0%B8%20%D0%93%D0%BE%D1%81%D1%83%D0%B4%D0%B0%D1%80%D1%81%D1%82%D0%B2%D0%B5%D0%BD%D0%BD%D0%BE%D0%B9%20%D1%81%D0%BB%D1%83%D0%B6%D0%B1%D1%8B%20%D0%BF%D0%BE%20%D0%BA%D1%83%D0%BB%D1%8C%D1%82%D1%83%D1%80%D0%B5%20%D0%B8%20%D0%B8%D1%81%D1%82%D0%BE%D1%80%D0%B8%D1%87%D0%B5%D1%81%D0%BA%D0%BE%D0%BC%D1%83%20%D0%BD%D0%B0%D1%81%D0%BB%D0%B5%D0%B4%D0%B8%D1%8E%20%D0%9F%D1%80%D0%B8%D0%B4%D0%BD%D0%B5%D1%81%D1%82%D1%80%D0%BE%D0%B2%D1%81%D0%BA%D0%BE%D0%B9%20%D0%9C%D0%BE%D0%BB%D0%B4%D0%B0%D0%B2%D1%81%D0%BA%D0%BE%D0%B9%20%D0%A0%D0%B5%D1%81%D0%BF%D1%83%D0%B1%D0%BB%D0%B8%D0%BA%D0%B8%C2%BB%C2%A0%C2%A0%28%D0%A1%D0%90%D0%97%2017-15%29" TargetMode="External"/><Relationship Id="rId7" Type="http://schemas.openxmlformats.org/officeDocument/2006/relationships/hyperlink" Target="documents/search/doc-link/?q=%D0%BE%D1%82%2028%20%D0%B4%D0%B5%D0%BA%D0%B0%D0%B1%D1%80%D1%8F%202017%20%D0%B3%D0%BE%D0%B4%D0%B0%20%E2%84%96%20372%20%0A%28%D0%A1%D0%90%D0%97%2018-1%29" TargetMode="External"/><Relationship Id="rId8" Type="http://schemas.openxmlformats.org/officeDocument/2006/relationships/hyperlink" Target="documents/search/doc-link/?q=%D0%BE%D1%82%2022%20%D1%84%D0%B5%D0%B2%D1%80%D0%B0%D0%BB%D1%8F%202018%20%D0%B3%D0%BE%D0%B4%D0%B0%20%E2%84%96%2056%20%28%D0%A1%D0%90%D0%97%2018-9%29" TargetMode="External"/><Relationship Id="rId9" Type="http://schemas.openxmlformats.org/officeDocument/2006/relationships/hyperlink" Target="documents/search/doc-link/?q=%D0%BE%D1%82%2018%20%D0%BC%D0%B0%D1%8F%202019%20%D0%B3%D0%BE%D0%B4%D0%B0%20%0A%E2%84%96%20157%20%28%D0%A1%D0%90%D0%97%2019-18%29" TargetMode="External"/><Relationship Id="rId10" Type="http://schemas.openxmlformats.org/officeDocument/2006/relationships/hyperlink" Target="documents/search/doc-link/?q=%D0%BE%D1%82%2031%20%D0%B0%D0%B2%D0%B3%D1%83%D1%81%D1%82%D0%B0%202021%20%D0%B3%D0%BE%D0%B4%D0%B0%20%E2%84%96%20286%20%28%D0%A1%D0%90%D0%97%2021-35%29" TargetMode="External"/><Relationship Id="rId11" Type="http://schemas.openxmlformats.org/officeDocument/2006/relationships/hyperlink" Target="documents/search/doc-link/?q=%D0%BE%D1%82%2021%20%D1%81%D0%B5%D0%BD%D1%82%D1%8F%D0%B1%D1%80%D1%8F%202022%20%D0%B3%D0%BE%D0%B4%D0%B0%20%E2%84%96%20353%20%28%D0%A1%D0%90%D0%97%2022-37%29" TargetMode="External"/><Relationship Id="rId12" Type="http://schemas.openxmlformats.org/officeDocument/2006/relationships/hyperlink" Target="documents/search/doc-link/?q=%D0%BE%D1%82%2013%20%D0%B0%D0%BF%D1%80%D0%B5%D0%BB%D1%8F%202023%20%D0%B3%D0%BE%D0%B4%D0%B0%20%E2%84%96%20133%20%28%D0%A1%D0%90%D0%97%2023-16%29" TargetMode="External"/><Relationship Id="rId13" Type="http://schemas.openxmlformats.org/officeDocument/2006/relationships/hyperlink" Target="documents/search/doc-link/?q=%D0%BE%D1%82%2014%20%D1%81%D0%B5%D0%BD%D1%82%D1%8F%D0%B1%D1%80%D1%8F%202023%20%D0%B3%D0%BE%D0%B4%D0%B0%20%E2%84%96%20310%20%28%D0%A1%D0%90%D0%97%2023-37%29" TargetMode="External"/><Relationship Id="rId14" Type="http://schemas.openxmlformats.org/officeDocument/2006/relationships/hyperlink" Target="documents/search/doc-link/?q=%D0%BE%D1%82%2012%20%D1%84%D0%B5%D0%B2%D1%80%D0%B0%D0%BB%D1%8F%202024%20%D0%B3%D0%BE%D0%B4%D0%B0%20%E2%84%96%2085%20%28%D0%A1%D0%90%D0%97%2024-8%29" TargetMode="External"/><Relationship Id="rId15" Type="http://schemas.openxmlformats.org/officeDocument/2006/relationships/hyperlink" Target="documents/search/doc-link/?q=%D0%BE%D1%82%2026%20%D0%B0%D0%B2%D0%B3%D1%83%D1%81%D1%82%D0%B0%202024%20%D0%B3%D0%BE%D0%B4%D0%B0%20%E2%84%96%2038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3734</Words>
  <Characters>30333</Characters>
  <CharactersWithSpaces>33916</CharactersWithSpaces>
  <Paragraphs>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