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октября 2021 года № 339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на вид деятельности: производство, переработка в целях реализации, а также утилизации пестицидов и агрохимикатов ограниченного использования, которые имеют установленную в результате государственных испытаний пестицидов и агрохимикатов повышенную вероятность негативного воздействия на здоровье людей и окружающую природную среду» (регистрационный № 10593 от 5 ноября 2021 года) (САЗ 21-44)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8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12657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 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2021 года № 339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на вид деятельности: производство, переработка в целях реализации, а также утилизации пестицидов и агрохимикатов ограниченного использования, которые имеют установленную в результате государственных испытаний пестицидов и агрохимикатов повышенную вероятность негативного воздействия на здоровье людей и окружающую природную среду» (регистрационный № 10593 от 5 ноября 2021 года) (САЗ 21-44) с изменениями и дополнениями, внесенными приказами Министерства юстиции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2022 года № 326</w:t>
        </w:r>
      </w:hyperlink>
      <w:r>
        <w:rPr>
          <w:rFonts w:ascii="times new roman;times" w:hAnsi="times new roman;times"/>
          <w:sz w:val="24"/>
        </w:rPr>
        <w:t xml:space="preserve"> (регистрационный № 11383 от 18 ноября 2022 года) (САЗ 22-45),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182</w:t>
        </w:r>
      </w:hyperlink>
      <w:r>
        <w:rPr>
          <w:rFonts w:ascii="times new roman;times" w:hAnsi="times new roman;times"/>
          <w:sz w:val="24"/>
        </w:rPr>
        <w:t xml:space="preserve"> (регистрационный № 12563 от 2 июля 2024 года) (САЗ 24-28),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«25. За выдачу лицензии взимается лицензионный сбор, исчисляемый в расчетных уровнях минимальной заработной платы (далее – РУ МЗП), в соответствии с Законом «О лицензировании отдельных видов деятельности».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Лицензионный сбор за выдачу лицензии взимается в следующем размере, если срок, на который выдана лицензия,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5 (пять) лет – в размере 400 (четырехсот)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 5 (пяти) до 10 (десяти) лет – в размере 800 (восьмисот)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свыше 10 (десяти) лет, в том числе бессрочно, – в размере </w:t>
      </w:r>
      <w:r>
        <w:rPr/>
        <w:br/>
      </w:r>
      <w:r>
        <w:rPr>
          <w:rFonts w:ascii="times new roman;times" w:hAnsi="times new roman;times"/>
          <w:sz w:val="24"/>
        </w:rPr>
        <w:t>1 000 (одной тысячи) РУ МЗП.».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   В. ЖУК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224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E%D0%BA%D1%82%D1%8F%D0%B1%D1%80%D1%8F%202021%20%D0%B3%D0%BE%D0%B4%D0%B0%20%E2%84%96%20339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C2%A0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9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0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2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3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4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6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7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8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9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0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1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2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3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4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5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6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2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1" Type="http://schemas.openxmlformats.org/officeDocument/2006/relationships/hyperlink" Target="documents/search/doc-link/?q=%D0%BE%D1%82%2016%20%D0%BD%D0%BE%D1%8F%D0%B1%D1%80%D1%8F%202022%20%D0%B3%D0%BE%D0%B4%D0%B0%20%E2%84%96%20326" TargetMode="External"/><Relationship Id="rId32" Type="http://schemas.openxmlformats.org/officeDocument/2006/relationships/hyperlink" Target="documents/search/doc-link/?q=%D0%BE%D1%82%2027%20%D0%B8%D1%8E%D0%BD%D1%8F%202024%20%D0%B3%D0%BE%D0%B4%D0%B0%20%E2%84%96%2018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651</Words>
  <Characters>3823</Characters>
  <CharactersWithSpaces>4526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