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ГОСУДАРСТВЕННОЙ СИМВОЛИКЕ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16 МАРТА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Палатой Законодателей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3 июля 2000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 Палатой Представителей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18 июля 2000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Закон, исходя из преемственности исторических традиций,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основные символы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описание и порядок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Флаг, герб и гимн Приднестровской Молдавской Республики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основными символами государственного суверенитета, государственности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Оригиналы  Государственного  флага  и   Государственного    герба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а  также  их  описания,  текст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гимна на официальных языках  (молдавском,  русском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украинском)  Приднестровской  Молдавской  Республики   находятся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хранении  в  резиденции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 2.  ГОСУДАРСТВЕННЫЙ  ФЛАГ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флаг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собой  прямоугольное  полотнище  двухсторонне   красного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цвета.  Посередине  полотнища  каждой  стороны  во  всю   его    длину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располагается полоса зеленого цвета.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левом углу верхней части полосы  красного  цвета  располагается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элемент герба Приднестровской Молдавской Республики - серп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молот золотистого цвета с красной  пятиконечной  звездой,  обрамленной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каймой золотистого цвета.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Зеленая полоса составляет одну четвертую ширины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флага. Отношение ширины флага к ее длине - 1/2.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Серп и молот вписываются в  условный  квадрат,  сторона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равна 1/5 ширины Государственного флага. Острый конец серпа приходится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посередине верхней стороны квадрата, рукоятки серпа и молота упираются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нижние углы квадрата.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Пятиконечная звезда вписывается в условную окружность диаметром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1/10  ширины  Государственного  флага,  касающаяся  верхней  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условного квадрата.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Расстояние вертикальной оси звезды,  серпа  и  молота  от  древка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равняется 1/4 ширины Государственного флага.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Расстояние от верхней кромки  до  центра  звезды  -  1/10  ширины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флага.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флаг Приднестровской Молдавской Республики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изображение, независимо от  их  размеров,  всегда  должны  в  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цветному и схематическому изображениям, прилагаемым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Закону. (Приложение №1 и №2).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воспроизведение  Государственного  флага 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размеров, из  различных  материалов  и  в  виде  вымпела,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упрощённом виде (кроме органов власти и управления)  -  полотнище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звезды, серпа и молота.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использование органами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местными  Советами  народных  депутатов,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администрациями Государственного флага в упрощенном виде.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флаг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поднимается  на  резиденции  Президента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  зданиях,  в  которых  размещаются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Конституционный, Верховный и  Арбитражный 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местные   Советы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государственные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флаг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постоянно  в  залах  заседаний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рабочих кабинетах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руководителей представительной,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судебной  власти,  прокуратуры,  а  также  может   находиться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средствах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Председателя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зданиях  официальных  представительств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за  границей   или    при    международных  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флаг Приднестровской Молдавской Республики поднимается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  нормами    международного    права,  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дипломатического протокола и традициями страны пребывания.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зданиях министерств и ведомств, других государственных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местного  самоуправления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Республике, предприятий, учреждений, организаций и на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 Государственный  флаг  поднимается  в    дни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праздников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флаг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в  иных  случаях    с    разрешения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администраций, может быть  поднят  на  указанных  в  настоящей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зданиях и в другие дни.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флаг Приднестровской Молдавской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поднят и (или) установлен в  помещении  также  при  церемониях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торжественных  мероприятиях,    проводимых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 и управления, местного самоуправления,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Поднятие и (или) установка  в  помещении  Государственного  флага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при  церемониях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торжественных мероприятиях, проводимых предприятиями,  учреждениями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проводится  в  соответствии  с  Положением 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поднятия  Государственного    флага,    утверждённым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флаг  Приднестровской  Молдавской  Республики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зданиях,  перечисленных  в  статьях  5,  7,  и  8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поднимается на флагштоках, установленных на зданиях или перед  фасадом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зданий, либо в специальных держателях, прикрепленных на фасадах 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таким  расчетом,  чтобы  древко  Государственного  флага  с  фасадом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образовали угол не менее 45 градусов, и нижняя часть флага  находилась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высоте не менее 2,5 метров от земли.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транспортных  средствах,  указанных  в  статье  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Государственный  флаг    устанавливается    на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флагштоках.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одновременном поднятии Государственного флага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  иных    флагов    Государственный    флаг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должен  быть  поднят  с  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здания (при нахождении наблюдателя лицом к  фасаду),  а 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флаг - с правой стороны; при одновременном поднятии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флагов  Государственный  флаг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располагаться в центре  (при  нечетном  числе  флагов  -  левее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одновременном поднятии Государственного флага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 иных  флагов  размер  иных  флагов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размеров Государственного флага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флаг  Приднестровской  Молдавской  Республики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поднимается  на  зданиях,  находящихся  на  капитальном  ремонте,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аварийном состоянии, или на зданиях, у которых ремонтируется фасад,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военного времени, а также в других  случаях,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флаг Приднестровской Молдавской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поднят в знак траура.  В таких случаях  в  верхней  части  древка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(мачты) Государственного флага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крепится черная лента, длина которой равна длине  полотнища  флага.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 траура Государственный флаг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приспущен до половины мачты, в этом случае черная лента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флаге не крепится.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по  поднятию  Государственного  флага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зданиях 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соблюдением требований, изложенных в настоящем  Законе,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руководителей этих предприятий, учреждений  и  организаций,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поднятии  Государственного  флага  на    жилых    домах, 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физических лиц, - на владельцев этих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ГОСУДАРСТВЕННЫЙ ГЕРБ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Герб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собой  изображение   скрещенных    серпа    и    молота,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символизирующих  единство  рабочих  и  крестьян,  в   лучах    солнца,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восходящего над  Днестром,  обрамлённых  по  окружности  гирляндой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колосьев и початков кукурузы,  фруктов,  виноградных  гроздей  и  лоз,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листьев,  перевитых  красной  лентой  с  надписями  на  перевязи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языках (молдавском, русском и украинском):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правой стороне - "Приднестровская Молдавская Республика";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левой стороне - "Приднiстровська Молдавська Республiка";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средней части - "Република Молдовеняскэ Нистрянэ".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верхней части между  сходящимися  концами  гирлянды  изображена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пятиконечная красная звезда с золотистыми гранями. Изображения серпа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молота, солнца и его лучей золотистого цвета, колосья тёмно-оранжевые,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початки кукурузы светло-оранжевые, а её  листья  тёмно-жёлтые.  Фрукты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оранжевого цвета с розовым отливом, средняя гроздь винограда синего,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боковые - янтарного цвета.  Стилизованная лента Днестра голубого цвета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белой волнистой линией в середине по  всей  длине.  Рисующий  контур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элементов - коричневый.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Изображение  Государственного  герба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помещается: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резиденции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зданиях  в   которых    размещаются  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министерства  и  ведомства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Конституционный, Верховный и  Арбитражный 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другие  суды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Прокуратура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иные органы государственной власти и  управления,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 народных депутатов и государственные администрации, а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зданиях  дипломатических  представительств  и  консульских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залах,  где   проводятся    сессии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заседания  Палат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 Приднестровской    Молдавской    Республики,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рабочем  кабинете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залах, где проводятся  сессии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Советов  народных  депутатов,  в  рабочем   кабинете  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администрации,    в    залах    судебных    заседаний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Конституционного,  Верховного  и  Арбитражного  судов,  других  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прокуратуры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в помещениях торжественной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рождений и браков;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  печатях  и  бланках    документов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его   Палат,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министерств  и  ведомств,   Конституционного,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и Арбитражного судов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судов  Приднестровской  Молдавской  Республики,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других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  местных    Советов    народных   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администраций, государственных нотариальных контор;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  официальных  изданиях  Верховного  Совета,  Президента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на  официальных  печатных   изданиях    представительных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государственной власти,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на  транспортных   средствах    правоохранительных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 указателях границ Приднестровской Молдавской Республики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въезде в Приднестровскую Молдавскую Республику;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на денежных знаках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на   билетах    государственных    денежно-вещевых    лотерей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предусматриваться  и  другие  случаи  обязательного    воспроизведения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герба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Воспроизводимое    изображение      Государственного        герба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независимо  от  его  размеров,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всегда  должно  в  точности  соответствовать  цветному    изображению,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прилагаемому к настоящему Закону (Приложения №3 и №4).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изображение Государственного герба в одном  цвете.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мелких  изображениях  вместо  полного  наименования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допускается  использование  аббревиатуры  "ПМР",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"ПМР" и "РМН" соответственно расположению наименования на  украинском,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русском и молдавском языках.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ГОСУДАРСТВЕННЫЙ ГИМН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Государственным  гимном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музыкальное произведение, созданное на основе музыки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Б.  Александрова, на слова  Б.  Парменова,  Н.  Божко,  В.  Пищенко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переводом на официальные языки (молдавский и украинский).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Музыкальная  редакция    и    тексты    Государственного    гимна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на    официальных    языках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(молдавском, русском и украинском)  прилагаются  к  настоящему 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(приложения N 5, N 6, N 7, N 8).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 музыкальные  редакции  и  тексты   (переводы)  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Государственным гимном не являются.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гимн Приднестровской Молдавской Республики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принесения присяги при вступлении в должность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открытии первого и закрытии последнего заседаний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каждого созыва;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 время официальной церемонии поднятия Государственного  флага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ежедневно в начале и при окончании трансляции  телевизионных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радиопрограмм на государственном телевидении и радио;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  время  церемонии  встречи  и  проводов  посещающих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Приднестровской  Молдавской   Республики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официальным  визитом  лиц    (делегаций)    иностранных   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Гимн Приднестровской Молдавской Республики исполняется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исполнения Гимна соответствующего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Гимн Приднестровской Молдавской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открытии  первого  после  перерыва  и  закрытии 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каждой сессии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  время  открытия  и  закрытия    торжественных    собраний,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посвященных праздникам и знаменательным датам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  время  открытия  памятников  и  памятных  знаков,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общегосударственное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  время  иных  торжественных  и  протокольных 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органами  государственной  власти  и  управления,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предприятиями, учреждениями, организациями и  частными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исполнение  Государственного  гимна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 проведении  республиканских 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публичном исполнении Государственного  гимна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присутствующие слушают его стоя.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использование  вариантов   музыкального    изложения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гимна Приднестровской Молдавской Республики в  разных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инструментовках и переложениях.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  также    исполнение    Государственного      гимна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одном из  официальных  языков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(молдавском, русском и украинском).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О ФЛАГАХ И ВЫМПЕЛАХ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УПРАВЛЕНИЯ,  МЕСТНОГО    САМОУПРАВЛЕНИЯ,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УЧРЕЖДЕНИЙ, ОРГАНИЗАЦИЙ И ИХ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  власти    и    управления,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государственные    и    муниципальные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организации в Приднестровской Молдавской Республике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могут иметь флаги и вымпелы, являющиеся их  символами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отличительными знаками в случаях, предусмотренных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уставами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муниципальных предприятий,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Президентом  Приднестровской  Молдавской  Республики  учреждаются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предназначенное  для  официальных  церемоний,  Государственное   Знамя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 также  Штандарт  и  Перевязь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Флаги и  вымпелы  государственных  органов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государственных и муниципальных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в Приднестровской Молдавской  Республике,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и правила их использования устанавливаются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государственными  органами  власти  и  управления,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государственными  и  муниципальными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в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должностными лицами сохраняется право на флаги, знамёна и  вымпелы,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утвержденные до принятия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использование флагов и  вымпелов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власти  и  управления,  местного  самоуправления,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 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всех  форм  собственности  и  их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сходных с существующими флагами и вымпелами других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идентичных Государственному флагу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также утверждение флагов и вымпелов с изображением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эмблем и иных знаков  международных  организаций  или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договорами, если иное не  вытекает  из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уставов или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Флаги и вымпелы всех государственных органов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предприятий,  учреждений  и  организаций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и их  должностных  лиц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в  порядке,  установленном  Президентом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Пользоваться  флагами   и    вымпелами,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зарегистрированными в установленном порядке,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КОНТРОЛЬ ЗА ИСПОЛНЕНИЕМ И ОТВЕТСТВЕННОСТЬ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соблюдение  установленных  требований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государственных  символов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несут  руководители  органов  государственной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местного  самоуправления,  предприятий,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использующих  государственные  символы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при  поднятии    Государственного    флага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 жилых  домах,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физических лиц - владельцы этих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надлежащим  соблюдением  установленных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требований    возлагается    на    соответствующие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Приднестровской  Молдавской 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Надругательство  над  Государственным  гимном,  флагом  и  гербом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 также  нарушение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влечет  ответственность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Предложить Президенту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Приднестровской  Молдавской  Республики  привести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Предложить Президенту и Правительству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месячный  срок  принять  нормативные  правовые  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вступает  в  силу  со  дня  его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момента  вступления  в  силу  настоящего    Закона    признать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утратившими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Временного  Верховного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9  октября  1990  года  №  39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 и  утверждения  герба,  флага  и  гимна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6">
        <w:r>
          <w:rPr>
            <w:color w:val="0563C1"/>
            <w:u w:val="single"/>
          </w:rPr>
          <w:t xml:space="preserve">от 30 июля 1991 года № 56 "О символике ПМССР"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7">
        <w:r>
          <w:rPr>
            <w:color w:val="0563C1"/>
            <w:u w:val="single"/>
          </w:rPr>
          <w:t xml:space="preserve">от 2 сентября 1991 года №  61-Б  "О  государственном  флаге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ПМССР"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8">
        <w:r>
          <w:rPr>
            <w:color w:val="0563C1"/>
            <w:u w:val="single"/>
          </w:rPr>
          <w:t xml:space="preserve">от 2 сентября 1991 года №  61-В  "О  государственном  гербе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8">
        <w:r>
          <w:rPr>
            <w:color w:val="0563C1"/>
            <w:u w:val="single"/>
          </w:rPr>
          <w:t xml:space="preserve">ПМССР"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июля 2000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к Закону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Республики "О государственной символике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ГИМН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Музыка Б.А.Александрова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Сл. Б.Парменова, Н.Божко, В.Пищенко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МЫ СЛАВИМ ТЕБЯ, ПРИДНЕСТРОВЬЕ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Мы славу поем Приднестровью,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Здесь дружба народов крепка,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Великой сыновней любовью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Мы спаяны с ним навека.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Восславим сады и заводы,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Поселки, поля, города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 них долгие славные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 благо Отчизны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ПРИПЕВ: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Пронесем через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Имя гордой страны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 Республике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Как правде, мы будем верны.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Мы славим родные долины,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Седого Днестра берега.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подвигах помним былинных,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Нам слава отцов дорога.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Восславим мы всех поименно,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Погибших за наш отчий 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 памятью павших священной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Отечеству клятву даем.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ПРИПЕВ: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9%20%20%D0%BE%D0%BA%D1%82%D1%8F%D0%B1%D1%80%D1%8F%20%201990%20%20%D0%B3%D0%BE%D0%B4%D0%B0%20%20%E2%84%96%20%2039" TargetMode="External"/><Relationship Id="rId6" Type="http://schemas.openxmlformats.org/officeDocument/2006/relationships/hyperlink" Target="documents/search/doc-link/?q=%D0%BE%D1%82%2030%20%D0%B8%D1%8E%D0%BB%D1%8F%201991%20%D0%B3%D0%BE%D0%B4%D0%B0%20%E2%84%96%2056%20%22%D0%9E%20%D1%81%D0%B8%D0%BC%D0%B2%D0%BE%D0%BB%D0%B8%D0%BA%D0%B5%20%D0%9F%D0%9C%D0%A1%D0%A1%D0%A0%22" TargetMode="External"/><Relationship Id="rId7" Type="http://schemas.openxmlformats.org/officeDocument/2006/relationships/hyperlink" Target="documents/search/doc-link/?q=%D0%BE%D1%82%202%20%D1%81%D0%B5%D0%BD%D1%82%D1%8F%D0%B1%D1%80%D1%8F%201991%20%D0%B3%D0%BE%D0%B4%D0%B0%20%E2%84%96%20%2061-%D0%91%20%20%22%D0%9E%20%20%D0%B3%D0%BE%D1%81%D1%83%D0%B4%D0%B0%D1%80%D1%81%D1%82%D0%B2%D0%B5%D0%BD%D0%BD%D0%BE%D0%BC%20%20%D1%84%D0%BB%D0%B0%D0%B3%D0%B5%20%D0%9F%D0%9C%D0%A1%D0%A1%D0%A0%22" TargetMode="External"/><Relationship Id="rId8" Type="http://schemas.openxmlformats.org/officeDocument/2006/relationships/hyperlink" Target="documents/search/doc-link/?q=%D0%BE%D1%82%202%20%D1%81%D0%B5%D0%BD%D1%82%D1%8F%D0%B1%D1%80%D1%8F%201991%20%D0%B3%D0%BE%D0%B4%D0%B0%20%E2%84%96%20%2061-%D0%92%20%20%22%D0%9E%20%20%D0%B3%D0%BE%D1%81%D1%83%D0%B4%D0%B0%D1%80%D1%81%D1%82%D0%B2%D0%B5%D0%BD%D0%BD%D0%BE%D0%BC%20%20%D0%B3%D0%B5%D1%80%D0%B1%D0%B5%20%D0%9F%D0%9C%D0%A1%D0%A1%D0%A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2398</Words>
  <Characters>18378</Characters>
  <CharactersWithSpaces>23606</CharactersWithSpaces>
  <Paragraphs>420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