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НАЗНАЧЕНИИ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ОРГАНОВ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Слвета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8 сентября 1992 года, N 221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совершенствовании структуры органов государственного управления",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Назначить: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исполняющим  обязанности  министра  транспорта  и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ГУЗЕЕВА Владимира Матвеевича;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исполняющим    обязанности   министра   науки,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культуры и культов ВЕДЕРНИКОВУ Любовь Николаевну: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исполняющим   обязанности   председателя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по  труду  и  социальному  обеспечению БУЛЫЧЕВА Александра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Петровича: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исполняющим   обязанности   председателя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по экологии ТЕМНИКОВА Виктора Георгиевича;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исполняющим    обязанности   начальника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по внешним связям ГРОСУЛА Юрия Иссаковича.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</Words>
  <Characters>903</Characters>
  <CharactersWithSpaces>1402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