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О внесении изменения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2018 года № 414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Положения о порядке осуществления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миграционного учета иностранных граждан и лиц без гражданства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170-З-VI «О миграционном учете иностранных граждан и лиц без гражданства 
в Приднестровской Молдавской Республике» (САЗ 17-25)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особенностей миграционного учета в случае изменения адреса места жительства, места пребывания на основании решения органа местного государственного управления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2018 года № 414 «Об утверждении Положения о порядке осуществления миграционного учета иностранных граждан и лиц без гражданства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 с изменением, внесенным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243 (САЗ 24-22)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пункт 3 Приложения к Постановлению после слов «далее – заявление </w:t>
      </w:r>
      <w:r>
        <w:rPr/>
        <w:br/>
      </w:r>
      <w:r>
        <w:rPr>
          <w:rFonts w:ascii="times new roman;times" w:hAnsi="times new roman;times"/>
          <w:sz w:val="24"/>
        </w:rPr>
        <w:t>о регистрации», заключенных в скобки, дополнить через запятую словами «за исключением случаев, предусмотренных настоящим Положением»;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13 Приложения к Постановлению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изменение адреса места жительства на основании решения органа местного государственного управления о присвоении (изменении) адреса объектам недвижимости или наименования улицам и другим частям населенных пунктов»;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первую пункта 23 Приложения к Постановлению после слов «соответствующего заявления» дополнить через запятую словами «за исключением случаев, предусмотренных настоящим Положением»;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часть первую пункта 25 Приложения к Постановлению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изменения адреса места пребывания на основании решения органа местного государственного управления о присвоении (изменении) адреса объектам недвижимости или наименования улицам и другим частям населенных пунктов»;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части первой пункта 26 Приложения к Постановлению слова «пунктом 25 настоящего Положения» заменить словами «подпунктами а)-е) части первой пункта 25 настоящего Положения»;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к Постановлению дополнить главой 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Особенности миграционного учета в случае изменения адреса места жительства, места пребывания на основании решения органа местного государственного управления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27. В случае изменения адреса места жительства, места пребывания на основании решения органа местного государственного управления о присвоении (изменении) адреса объектам недвижимости или наименования улицам и другим частям населенных пунктов снятие с регистрационного учета по месту жительства, месту пребывания и регистрация иностранных граждан по новому адресу осуществляются территориальным паспортным подразделением без заявления иностранного гражданина и приложенных им документов посредством приведения учетной документации и центрального банка данных миграционного учета в соответствие с решением органа местного государственного управления и сведениями, содержащимися в государственной информационной системе «Классификатор адресов Приднестровской Молдавской Республики», в порядке, предусмотренном Приложением № 2 к Постановлению Правительства Приднестровской Молдавской Республики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2017 года № 332</w:t>
        </w:r>
      </w:hyperlink>
      <w:r>
        <w:rPr>
          <w:rFonts w:ascii="times new roman;times" w:hAnsi="times new roman;times"/>
          <w:sz w:val="24"/>
        </w:rPr>
        <w:t xml:space="preserve"> «Об утверждении Концепции внедрения государственной информационной системы «Классификатор адресов Приднестровской Молдавской Республики» (САЗ 17-50).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О регистрации по новому адресу места жительства в виде на жительство или разрешении на временное проживание по новому месту пребывания в разрешении на временное пребывание проставляется отметка.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Должностное лицо территориального паспортного подразделения в течение суток со дня регистрации иностранного гражданина по новому адресу места жительства, места пребывания обязано сообщить иностранному гражданину о необходимости его явки для проставления отметки в документах, указанных в части первой настоящего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Отметка о регистрации по новому адресу места жительства, места пребывания проставляется по мере обращения иностранного гражданина в территориальное паспортное подразделение на основании сведений, содержащихся в центральном банке данных миграционного учета».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D%D0%BE%D1%8F%D0%B1%D1%80%D1%8F%202018%20%D0%B3%D0%BE%D0%B4%D0%B0%20%E2%84%96%2041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8%D1%8E%D0%BD%D1%8F%202017%20%D0%B3%D0%BE%D0%B4%D0%B0%20%E2%84%96%20170-%D0%97-VI%C2%A0%C2%AB%D0%9E%20%D0%BC%D0%B8%D0%B3%D1%80%D0%B0%D1%86%D0%B8%D0%BE%D0%BD%D0%BD%D0%BE%D0%BC%20%D1%83%D1%87%D0%B5%D1%82%D0%B5%20%D0%B8%D0%BD%D0%BE%D1%81%D1%82%D1%80%D0%B0%D0%BD%D0%BD%D1%8B%D1%85%20%D0%B3%D1%80%D0%B0%D0%B6%D0%B4%D0%B0%D0%BD%20%D0%B8%20%D0%BB%D0%B8%D1%86%20%D0%B1%D0%B5%D0%B7%20%D0%B3%D1%80%D0%B0%D0%B6%D0%B4%D0%B0%D0%BD%D1%81%D1%82%D0%B2%D0%B0%20%0A%D0%B2%20%D0%9F%D1%80%D0%B8%D0%B4%D0%BD%D0%B5%D1%81%D1%82%D1%80%D0%BE%D0%B2%D1%81%D0%BA%D0%BE%D0%B9%20%D0%9C%D0%BE%D0%BB%D0%B4%D0%B0%D0%B2%D1%81%D0%BA%D0%BE%D0%B9%20%D0%A0%D0%B5%D1%81%D0%BF%D1%83%D0%B1%D0%BB%D0%B8%D0%BA%D0%B5%C2%BB%20%28%D0%A1%D0%90%D0%97%2017-25%29" TargetMode="External"/><Relationship Id="rId8" Type="http://schemas.openxmlformats.org/officeDocument/2006/relationships/hyperlink" Target="documents/search/doc-link/?q=%D0%BE%D1%82%2023%20%D0%BD%D0%BE%D1%8F%D0%B1%D1%80%D1%8F%202018%20%D0%B3%D0%BE%D0%B4%D0%B0%20%E2%84%96%20414%20%C2%AB%D0%9E%D0%B1%20%D1%83%D1%82%D0%B2%D0%B5%D1%80%D0%B6%D0%B4%D0%B5%D0%BD%D0%B8%D0%B8%20%D0%9F%D0%BE%D0%BB%D0%BE%D0%B6%D0%B5%D0%BD%D0%B8%D1%8F%C2%A0%D0%BE%20%D0%BF%D0%BE%D1%80%D1%8F%D0%B4%D0%BA%D0%B5%20%D0%BE%D1%81%D1%83%D1%89%D0%B5%D1%81%D1%82%D0%B2%D0%BB%D0%B5%D0%BD%D0%B8%D1%8F%20%D0%BC%D0%B8%D0%B3%D1%80%D0%B0%D1%86%D0%B8%D0%BE%D0%BD%D0%BD%D0%BE%D0%B3%D0%BE%20%D1%83%D1%87%D0%B5%D1%82%D0%B0%20%D0%B8%D0%BD%D0%BE%D1%81%D1%82%D1%80%D0%B0%D0%BD%D0%BD%D1%8B%D1%85%20%D0%B3%D1%80%D0%B0%D0%B6%D0%B4%D0%B0%D0%BD%20%D0%B8%20%D0%BB%D0%B8%D1%86%20%D0%B1%D0%B5%D0%B7%20%D0%B3%D1%80%D0%B0%D0%B6%D0%B4%D0%B0%D0%BD%D1%81%D1%82%D0%B2%D0%B0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9" Type="http://schemas.openxmlformats.org/officeDocument/2006/relationships/hyperlink" Target="documents/search/doc-link/?q=%D0%BE%D1%82%2020%20%D0%BC%D0%B0%D1%8F%202024%20%D0%B3%D0%BE%D0%B4%D0%B0%20%E2%84%96%20243%20%28%D0%A1%D0%90%D0%97%2024-22%29" TargetMode="External"/><Relationship Id="rId10" Type="http://schemas.openxmlformats.org/officeDocument/2006/relationships/hyperlink" Target="documents/search/doc-link/?q=%D0%BE%D1%82%201%20%D0%B4%D0%B5%D0%BA%D0%B0%D0%B1%D1%80%D1%8F%202017%20%D0%B3%D0%BE%D0%B4%D0%B0%20%E2%84%96%2033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589</Words>
  <Characters>4219</Characters>
  <CharactersWithSpaces>4841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