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изменений и дополнения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Постановление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24 июня 2013 года № 113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утверждении Положения о лицензировании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отдельных видов деятельности: архитектурная деятельность,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инженерные изыскания для строительства, строительство,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проектирование зданий и сооружений и градостроительное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планирование территорий и поселений»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в целях исключения возможности привлечения специалистов по договорам гражданско-правового характера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 Внести в Постановление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июня 2013 года № 113 «Об утверждении Положения 
о лицензировании отдельных видов деятельности: архитектурная деятельность, инженерные изыскания для строительства, строительство, проектирование зданий и сооружений и градостроительное планирование территорий 
и поселений» (САЗ 13-25)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r>
        <w:rPr/>
        <w:t xml:space="preserve">
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февраля 2014 года № 38 (САЗ 14-6)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августа 2014 года № 216 
(САЗ 14-35)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июня 2015 года № 149 (САЗ 15-25)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сентября 2016 года № 256 (САЗ 16-40)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июня 2017 года № 143 (САЗ 17-24)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
2017 года № 364 (САЗ 18-4)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2018 года № 383 (САЗ 18-45)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июня 2021 года № 206 (САЗ 21-25)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апреля 2023 года № 125 
(САЗ 23-15)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февраля 2024 года № 99 (САЗ 24-9)</w:t>
        </w:r>
      </w:hyperlink>
      <w:r>
        <w:rPr>
          <w:rFonts w:ascii="times new roman;times" w:hAnsi="times new roman;times"/>
          <w:sz w:val="24"/>
        </w:rPr>
        <w:t xml:space="preserve">, следующие изменения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и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пункт 15 Приложения № 4 к Приложению к Постановлению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«15. Организация должна иметь в штате по основному месту работы работников организации специалистов, имеющих профессиональное образование по профилю, соответствующему осуществляемым работам </w:t>
      </w:r>
      <w:r>
        <w:rPr/>
        <w:br/>
      </w:r>
      <w:r>
        <w:rPr>
          <w:rFonts w:ascii="times new roman;times" w:hAnsi="times new roman;times"/>
          <w:sz w:val="24"/>
        </w:rPr>
        <w:t>в заявленной сфере деятельности»;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 пункте 16 Приложения № 4 к Приложению к Постановлению слова «либо работников, привлекаемых по договорам гражданско-правового характера»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в пункте 20 Приложения № 4 к Приложению к Постановлению слова «либо работников, привлекаемых по договорам гражданско-правового характера»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часть вторую подпункта в) пункта 23 Приложения № 4 к Приложению к Постановлению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подпункт д) пункта 6 Приложения к Требованиям к организациям, осуществляющим отдельные виды деятельности в сфере архитектурной деятельности, инженерных изысканий для строительства, строительства, проектирования зданий и сооружений, градостроительного планирования территорий и поселений в Приднестровской Молдавской Республике,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775"/>
        <w:gridCol w:w="603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д) строительство и ремонт автомобильных дорог, устройство объектов транспортной инфраструктуры.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К данным подвидам деятельности не относятся работы по укладке тротуарной плитки на пешеходных дорожках, тротуарах, остановочных пунктах, не предназначенных для движения транспортных средств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Асфальтоукладчик или мобильный бетоносмеситель (находящийся на праве собственности), каток не менее 7 тонн (находящийся на праве собственности), каток не менее 5 тонн (находящийся на праве собственности) не менее двух, грейдер (находящийся на праве собственности) не менее двух, фреза дорожная (находящаяся на праве собственности) не менее двух, самосвал не менее трех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е) пункт 6 Приложения к Требованиям к организациям, осуществляющим отдельные виды деятельности в сфере архитектурной деятельности, инженерных изысканий для строительства, строительства, проектирования зданий и сооружений, градостроительного планирования территорий </w:t>
      </w:r>
      <w:r>
        <w:rPr/>
        <w:br/>
      </w:r>
      <w:r>
        <w:rPr>
          <w:rFonts w:ascii="times new roman;times" w:hAnsi="times new roman;times"/>
          <w:sz w:val="24"/>
        </w:rPr>
        <w:t>и поселений в Приднестровской Молдавской Республике дополнить подпунктом д-1)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330"/>
        <w:gridCol w:w="5480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д-1) устройство и ремонт дорожных покрытий на автомобильных дорогах общего пользования с применением бетонных вибропрессованных изделий для мощения (плитки)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Каток не менее 5 тонн (находящийся на праве собственности), самосвал (находящийся на праве собственности), грейдер (находящийся на праве собственности и ином законном праве), экскаватор (находящийся на праве собственности и ином законном праве)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дня, следующего за днем официального опубликования, за исключением подпунктов а), б), в) пункта 1 настоящего Постановления.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Подпункты а), б), в) пункта 1 настоящего Постановления вступают в силу со дня вступления в силу Закона Приднестровской Молдавской Республики </w:t>
      </w:r>
      <w:r>
        <w:rPr/>
        <w:br/>
      </w:r>
      <w:r>
        <w:rPr>
          <w:rFonts w:ascii="times new roman;times" w:hAnsi="times new roman;times"/>
          <w:sz w:val="24"/>
        </w:rPr>
        <w:t xml:space="preserve">«О внесении изменения в Закон Приднестровской Молдавской Республики </w:t>
      </w:r>
      <w:r>
        <w:rPr/>
        <w:br/>
      </w:r>
      <w:r>
        <w:rPr>
          <w:rFonts w:ascii="times new roman;times" w:hAnsi="times new roman;times"/>
          <w:sz w:val="24"/>
        </w:rPr>
        <w:t>«О лицензировании отдельных видов деятельности», предусматривающего исключение требования к соискателям лицензии на архитектурную деятельность инженерных изысканий для строительства, строительства, проектирования зданий и сооружений, градостроительного планирования территорий и поселений в Приднестровской Молдавской Республике.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      А.РОЗЕНБЕРГ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4%20%D0%B8%D1%8E%D0%BD%D1%8F%202013%20%D0%B3%D0%BE%D0%B4%D0%B0%20%E2%84%96%20113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24%20%D0%B8%D1%8E%D0%BD%D1%8F%202013%20%D0%B3%D0%BE%D0%B4%D0%B0%20%E2%84%96%20113%20%C2%AB%D0%9E%D0%B1%20%D1%83%D1%82%D0%B2%D0%B5%D1%80%D0%B6%D0%B4%D0%B5%D0%BD%D0%B8%D0%B8%20%D0%9F%D0%BE%D0%BB%D0%BE%D0%B6%D0%B5%D0%BD%D0%B8%D1%8F%20%0A%D0%BE%20%D0%BB%D0%B8%D1%86%D0%B5%D0%BD%D0%B7%D0%B8%D1%80%D0%BE%D0%B2%D0%B0%D0%BD%D0%B8%D0%B8%20%D0%BE%D1%82%D0%B4%D0%B5%D0%BB%D1%8C%D0%BD%D1%8B%D1%85%20%D0%B2%D0%B8%D0%B4%D0%BE%D0%B2%20%D0%B4%D0%B5%D1%8F%D1%82%D0%B5%D0%BB%D1%8C%D0%BD%D0%BE%D1%81%D1%82%D0%B8%3A%20%D0%B0%D1%80%D1%85%D0%B8%D1%82%D0%B5%D0%BA%D1%82%D1%83%D1%80%D0%BD%D0%B0%D1%8F%20%D0%B4%D0%B5%D1%8F%D1%82%D0%B5%D0%BB%D1%8C%D0%BD%D0%BE%D1%81%D1%82%D1%8C%2C%20%D0%B8%D0%BD%D0%B6%D0%B5%D0%BD%D0%B5%D1%80%D0%BD%D1%8B%D0%B5%20%D0%B8%D0%B7%D1%8B%D1%81%D0%BA%D0%B0%D0%BD%D0%B8%D1%8F%20%D0%B4%D0%BB%D1%8F%20%D1%81%D1%82%D1%80%D0%BE%D0%B8%D1%82%D0%B5%D0%BB%D1%8C%D1%81%D1%82%D0%B2%D0%B0%2C%20%D1%81%D1%82%D1%80%D0%BE%D0%B8%D1%82%D0%B5%D0%BB%D1%8C%D1%81%D1%82%D0%B2%D0%BE%2C%20%D0%BF%D1%80%D0%BE%D0%B5%D0%BA%D1%82%D0%B8%D1%80%D0%BE%D0%B2%D0%B0%D0%BD%D0%B8%D0%B5%20%D0%B7%D0%B4%D0%B0%D0%BD%D0%B8%D0%B9%20%D0%B8%20%D1%81%D0%BE%D0%BE%D1%80%D1%83%D0%B6%D0%B5%D0%BD%D0%B8%D0%B9%20%D0%B8%20%D0%B3%D1%80%D0%B0%D0%B4%D0%BE%D1%81%D1%82%D1%80%D0%BE%D0%B8%D1%82%D0%B5%D0%BB%D1%8C%D0%BD%D0%BE%D0%B5%20%D0%BF%D0%BB%D0%B0%D0%BD%D0%B8%D1%80%D0%BE%D0%B2%D0%B0%D0%BD%D0%B8%D0%B5%20%D1%82%D0%B5%D1%80%D1%80%D0%B8%D1%82%D0%BE%D1%80%D0%B8%D0%B9%20%0A%D0%B8%20%D0%BF%D0%BE%D1%81%D0%B5%D0%BB%D0%B5%D0%BD%D0%B8%D0%B9%C2%BB%20%28%D0%A1%D0%90%D0%97%2013-25%29" TargetMode="External"/><Relationship Id="rId8" Type="http://schemas.openxmlformats.org/officeDocument/2006/relationships/hyperlink" Target="documents/search/doc-link/?q=%D0%BE%D1%82%205%20%D1%84%D0%B5%D0%B2%D1%80%D0%B0%D0%BB%D1%8F%202014%20%D0%B3%D0%BE%D0%B4%D0%B0%20%E2%84%96%2038%20%28%D0%A1%D0%90%D0%97%2014-6%29" TargetMode="External"/><Relationship Id="rId9" Type="http://schemas.openxmlformats.org/officeDocument/2006/relationships/hyperlink" Target="documents/search/doc-link/?q=%D0%BE%D1%82%2025%20%D0%B0%D0%B2%D0%B3%D1%83%D1%81%D1%82%D0%B0%202014%20%D0%B3%D0%BE%D0%B4%D0%B0%20%E2%84%96%20216%20%0A%28%D0%A1%D0%90%D0%97%2014-35%29" TargetMode="External"/><Relationship Id="rId10" Type="http://schemas.openxmlformats.org/officeDocument/2006/relationships/hyperlink" Target="documents/search/doc-link/?q=%D0%BE%D1%82%2016%20%D0%B8%D1%8E%D0%BD%D1%8F%202015%20%D0%B3%D0%BE%D0%B4%D0%B0%20%E2%84%96%20149%20%28%D0%A1%D0%90%D0%97%2015-25%29" TargetMode="External"/><Relationship Id="rId11" Type="http://schemas.openxmlformats.org/officeDocument/2006/relationships/hyperlink" Target="documents/search/doc-link/?q=%D0%BE%D1%82%2022%20%D1%81%D0%B5%D0%BD%D1%82%D1%8F%D0%B1%D1%80%D1%8F%202016%20%D0%B3%D0%BE%D0%B4%D0%B0%20%E2%84%96%20256%20%28%D0%A1%D0%90%D0%97%2016-40%29" TargetMode="External"/><Relationship Id="rId12" Type="http://schemas.openxmlformats.org/officeDocument/2006/relationships/hyperlink" Target="documents/search/doc-link/?q=%D0%BE%D1%82%208%20%D0%B8%D1%8E%D0%BD%D1%8F%202017%20%D0%B3%D0%BE%D0%B4%D0%B0%20%E2%84%96%20143%20%28%D0%A1%D0%90%D0%97%2017-24%29" TargetMode="External"/><Relationship Id="rId13" Type="http://schemas.openxmlformats.org/officeDocument/2006/relationships/hyperlink" Target="documents/search/doc-link/?q=%D0%BE%D1%82%2026%20%D0%B4%D0%B5%D0%BA%D0%B0%D0%B1%D1%80%D1%8F%20%0A2017%20%D0%B3%D0%BE%D0%B4%D0%B0%20%E2%84%96%20364%20%28%D0%A1%D0%90%D0%97%2018-4%29" TargetMode="External"/><Relationship Id="rId14" Type="http://schemas.openxmlformats.org/officeDocument/2006/relationships/hyperlink" Target="documents/search/doc-link/?q=%D0%BE%D1%82%209%20%D0%BD%D0%BE%D1%8F%D0%B1%D1%80%D1%8F%202018%20%D0%B3%D0%BE%D0%B4%D0%B0%20%E2%84%96%20383%20%28%D0%A1%D0%90%D0%97%2018-45%29" TargetMode="External"/><Relationship Id="rId15" Type="http://schemas.openxmlformats.org/officeDocument/2006/relationships/hyperlink" Target="documents/search/doc-link/?q=%D0%BE%D1%82%2023%20%D0%B8%D1%8E%D0%BD%D1%8F%202021%20%D0%B3%D0%BE%D0%B4%D0%B0%20%E2%84%96%20206%20%28%D0%A1%D0%90%D0%97%2021-25%29" TargetMode="External"/><Relationship Id="rId16" Type="http://schemas.openxmlformats.org/officeDocument/2006/relationships/hyperlink" Target="documents/search/doc-link/?q=%D0%BE%D1%82%2013%20%D0%B0%D0%BF%D1%80%D0%B5%D0%BB%D1%8F%202023%20%D0%B3%D0%BE%D0%B4%D0%B0%20%E2%84%96%20125%20%0A%28%D0%A1%D0%90%D0%97%2023-15%29" TargetMode="External"/><Relationship Id="rId17" Type="http://schemas.openxmlformats.org/officeDocument/2006/relationships/hyperlink" Target="documents/search/doc-link/?q=%D0%BE%D1%82%2019%20%D1%84%D0%B5%D0%B2%D1%80%D0%B0%D0%BB%D1%8F%202024%20%D0%B3%D0%BE%D0%B4%D0%B0%20%E2%84%96%2099%20%28%D0%A1%D0%90%D0%97%2024-9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640</Words>
  <Characters>4333</Characters>
  <CharactersWithSpaces>5003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