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t> </w:t>
      </w:r>
      <w:r>
        <w:rPr>
          <w:rStyle w:val="Strong"/>
          <w:rFonts w:ascii="times new roman;times" w:hAnsi="times new roman;times"/>
          <w:sz w:val="24"/>
        </w:rPr>
        <w:t>«О внесении изменений</w:t>
      </w:r>
    </w:p>
    <w:p>
      <w:pPr>
        <w:pStyle w:val="BodyTextoutside-table"/>
        <w:bidi w:val="0"/>
        <w:spacing w:before="0" w:after="283"/>
        <w:ind w:firstLine="709" w:left="0" w:right="0"/>
        <w:jc w:val="center"/>
        <w:rPr/>
      </w:pPr>
      <w:r>
        <w:rPr>
          <w:rStyle w:val="Strong"/>
          <w:rFonts w:ascii="times new roman;times" w:hAnsi="times new roman;times"/>
          <w:sz w:val="24"/>
        </w:rPr>
        <w:t xml:space="preserve">в Закон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республиканском бюджете на 2024 год»</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26 июня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 </w:t>
      </w:r>
      <w:r>
        <w:rPr>
          <w:rFonts w:ascii="times new roman;times" w:hAnsi="times new roman;times"/>
          <w:sz w:val="24"/>
        </w:rPr>
        <w:t xml:space="preserve">Внести в Закон Приднестровской Молдавской Республики 
</w:t>
      </w:r>
      <w:hyperlink r:id="rId5">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31 января 2024 года 
№ 13-ЗИД-VII (САЗ 24-12)</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31 января 2024 года № 14-ЗИД-VII (САЗ 24-12)</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5 марта 2024 года № 39-ЗИД-VII (САЗ 24-11)</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 апреля 2024 года 
№ 53-ЗИД-VII (САЗ 24-15)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8 апреля 2024 года № 57-ЗИД-VII (САЗ 24-16)</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8 апреля 2024 года № 58-ЗИД-VII (САЗ 24-16)</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29 апреля 2024 года 
№ 88-ЗИД-VII (САЗ 24-19)</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14 июня 2024 года № 110-ЗИД-VII 
(САЗ 24-25)</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outlineLvl w:val="1"/>
        <w:rPr/>
      </w:pPr>
      <w:r>
        <w:rPr/>
        <w:t> </w:t>
      </w:r>
      <w:r>
        <w:rPr>
          <w:rFonts w:ascii="times new roman;times" w:hAnsi="times new roman;times"/>
          <w:sz w:val="24"/>
        </w:rPr>
        <w:t>1. Статью 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w:t>
      </w:r>
    </w:p>
    <w:p>
      <w:pPr>
        <w:pStyle w:val="BodyTextoutside-table"/>
        <w:bidi w:val="0"/>
        <w:spacing w:before="0" w:after="283"/>
        <w:ind w:firstLine="709" w:left="0" w:right="0"/>
        <w:jc w:val="left"/>
        <w:rPr/>
      </w:pPr>
      <w:r>
        <w:rPr>
          <w:rFonts w:ascii="times new roman;times" w:hAnsi="times new roman;times"/>
          <w:sz w:val="24"/>
        </w:rPr>
        <w:t xml:space="preserve">Утвердить основные характеристики консолидированного бюджета, </w:t>
      </w:r>
      <w:r>
        <w:rPr/>
        <w:br/>
      </w:r>
      <w:r>
        <w:rPr>
          <w:rFonts w:ascii="times new roman;times" w:hAnsi="times new roman;times"/>
          <w:sz w:val="24"/>
        </w:rPr>
        <w:t>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доходы в сумме 3 694 426 276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предельные расходы в сумме 7 127 473 472 рубля; </w:t>
      </w:r>
    </w:p>
    <w:p>
      <w:pPr>
        <w:pStyle w:val="BodyTextoutside-table"/>
        <w:bidi w:val="0"/>
        <w:spacing w:before="0" w:after="283"/>
        <w:ind w:firstLine="709" w:left="0" w:right="0"/>
        <w:jc w:val="left"/>
        <w:rPr/>
      </w:pPr>
      <w:r>
        <w:rPr>
          <w:rFonts w:ascii="times new roman;times" w:hAnsi="times new roman;times"/>
          <w:sz w:val="24"/>
        </w:rPr>
        <w:t xml:space="preserve">в) предельный дефицит в сумме 3 433 047 196 рублей, или </w:t>
      </w:r>
      <w:r>
        <w:rPr/>
        <w:br/>
      </w:r>
      <w:r>
        <w:rPr>
          <w:rFonts w:ascii="times new roman;times" w:hAnsi="times new roman;times"/>
          <w:sz w:val="24"/>
        </w:rPr>
        <w:t>48,17 процента к предельному размеру расходов».</w:t>
      </w:r>
    </w:p>
    <w:p>
      <w:pPr>
        <w:pStyle w:val="BodyTextoutside-table"/>
        <w:bidi w:val="0"/>
        <w:spacing w:before="0" w:after="283"/>
        <w:ind w:firstLine="709" w:left="0" w:right="0"/>
        <w:jc w:val="left"/>
        <w:outlineLvl w:val="1"/>
        <w:rPr/>
      </w:pPr>
      <w:r>
        <w:rPr/>
        <w:t> </w:t>
      </w:r>
      <w:r>
        <w:rPr>
          <w:rFonts w:ascii="times new roman;times" w:hAnsi="times new roman;times"/>
          <w:sz w:val="24"/>
        </w:rPr>
        <w:t>2. Пункт 1 статьи 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Утвердить основные характеристики республиканского бюджета, в том числе:</w:t>
      </w:r>
    </w:p>
    <w:p>
      <w:pPr>
        <w:pStyle w:val="BodyTextoutside-table"/>
        <w:bidi w:val="0"/>
        <w:spacing w:before="0" w:after="283"/>
        <w:ind w:firstLine="709" w:left="0" w:right="0"/>
        <w:jc w:val="left"/>
        <w:rPr/>
      </w:pPr>
      <w:r>
        <w:rPr>
          <w:rFonts w:ascii="times new roman;times" w:hAnsi="times new roman;times"/>
          <w:sz w:val="24"/>
        </w:rPr>
        <w:t xml:space="preserve">а) доходы в сумме 2 230 957 666 рублей согласно Приложению № 1 </w:t>
      </w:r>
      <w:r>
        <w:rPr/>
        <w:br/>
      </w:r>
      <w:r>
        <w:rPr>
          <w:rFonts w:ascii="times new roman;times" w:hAnsi="times new roman;times"/>
          <w:sz w:val="24"/>
        </w:rPr>
        <w:t>к настоящему Закону;</w:t>
      </w:r>
    </w:p>
    <w:p>
      <w:pPr>
        <w:pStyle w:val="BodyTextoutside-table"/>
        <w:bidi w:val="0"/>
        <w:spacing w:before="0" w:after="283"/>
        <w:ind w:firstLine="709" w:left="0" w:right="0"/>
        <w:jc w:val="left"/>
        <w:rPr/>
      </w:pPr>
      <w:r>
        <w:rPr>
          <w:rFonts w:ascii="times new roman;times" w:hAnsi="times new roman;times"/>
          <w:sz w:val="24"/>
        </w:rPr>
        <w:t xml:space="preserve">б) расходы в сумме 5 559 248 075 рублей согласно Приложению № 2 </w:t>
      </w:r>
      <w:r>
        <w:rPr/>
        <w:br/>
      </w:r>
      <w:r>
        <w:rPr>
          <w:rFonts w:ascii="times new roman;times" w:hAnsi="times new roman;times"/>
          <w:sz w:val="24"/>
        </w:rPr>
        <w:t>к настоящему Закону;</w:t>
      </w:r>
    </w:p>
    <w:p>
      <w:pPr>
        <w:pStyle w:val="BodyTextoutside-table"/>
        <w:bidi w:val="0"/>
        <w:spacing w:before="0" w:after="283"/>
        <w:ind w:firstLine="709" w:left="0" w:right="0"/>
        <w:jc w:val="left"/>
        <w:rPr/>
      </w:pPr>
      <w:r>
        <w:rPr>
          <w:rFonts w:ascii="times new roman;times" w:hAnsi="times new roman;times"/>
          <w:sz w:val="24"/>
        </w:rPr>
        <w:t xml:space="preserve">в) дефицит в сумме 3 328 290 409 рублей, или 59,87 процента </w:t>
      </w:r>
      <w:r>
        <w:rPr/>
        <w:br/>
      </w:r>
      <w:r>
        <w:rPr>
          <w:rFonts w:ascii="times new roman;times" w:hAnsi="times new roman;times"/>
          <w:sz w:val="24"/>
        </w:rPr>
        <w:t>к расходам».</w:t>
      </w:r>
    </w:p>
    <w:p>
      <w:pPr>
        <w:pStyle w:val="BodyTextoutside-table"/>
        <w:bidi w:val="0"/>
        <w:spacing w:before="0" w:after="283"/>
        <w:ind w:firstLine="709" w:left="0" w:right="0"/>
        <w:jc w:val="left"/>
        <w:outlineLvl w:val="1"/>
        <w:rPr/>
      </w:pPr>
      <w:r>
        <w:rPr/>
        <w:t> </w:t>
      </w:r>
      <w:r>
        <w:rPr>
          <w:rFonts w:ascii="times new roman;times" w:hAnsi="times new roman;times"/>
          <w:sz w:val="24"/>
        </w:rPr>
        <w:t>3. В подпункте а) пункта 2 статьи 2 цифровое обозначение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«2 950 850 053» заменить цифровым обозначением «2 953 850 053».</w:t>
      </w:r>
    </w:p>
    <w:p>
      <w:pPr>
        <w:pStyle w:val="BodyTextoutside-table"/>
        <w:bidi w:val="0"/>
        <w:spacing w:before="0" w:after="283"/>
        <w:ind w:firstLine="709" w:left="0" w:right="0"/>
        <w:jc w:val="left"/>
        <w:outlineLvl w:val="1"/>
        <w:rPr/>
      </w:pPr>
      <w:r>
        <w:rPr/>
        <w:t> </w:t>
      </w:r>
      <w:r>
        <w:rPr>
          <w:rFonts w:ascii="times new roman;times" w:hAnsi="times new roman;times"/>
          <w:sz w:val="24"/>
        </w:rPr>
        <w:t>4. В подпункте а) пункта 1 статьи 3 словесно-цифровое обозначение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«1 464 436 243 рубля» заменить словесно-цифровым обозначением «1 463 468 610 рублей».</w:t>
      </w:r>
    </w:p>
    <w:p>
      <w:pPr>
        <w:pStyle w:val="BodyTextoutside-table"/>
        <w:bidi w:val="0"/>
        <w:spacing w:before="0" w:after="283"/>
        <w:ind w:firstLine="709" w:left="0" w:right="0"/>
        <w:jc w:val="left"/>
        <w:outlineLvl w:val="1"/>
        <w:rPr/>
      </w:pPr>
      <w:r>
        <w:rPr/>
        <w:t> </w:t>
      </w:r>
      <w:r>
        <w:rPr>
          <w:rFonts w:ascii="times new roman;times" w:hAnsi="times new roman;times"/>
          <w:sz w:val="24"/>
        </w:rPr>
        <w:t>5. В подпункте б) пункта 1 статьи 3 словесно-цифровое обозначение «1 904 067 696 рублей» заменить словесно-цифровым обозначением «1 903 100 063 рубля».</w:t>
      </w:r>
    </w:p>
    <w:p>
      <w:pPr>
        <w:pStyle w:val="BodyTextoutside-table"/>
        <w:bidi w:val="0"/>
        <w:spacing w:before="0" w:after="283"/>
        <w:ind w:firstLine="709" w:left="0" w:right="0"/>
        <w:jc w:val="left"/>
        <w:outlineLvl w:val="1"/>
        <w:rPr/>
      </w:pPr>
      <w:r>
        <w:rPr/>
        <w:t> </w:t>
      </w:r>
      <w:r>
        <w:rPr>
          <w:rFonts w:ascii="times new roman;times" w:hAnsi="times new roman;times"/>
          <w:sz w:val="24"/>
        </w:rPr>
        <w:t>6. В статью 5 (секретно) внести изменение (секретно).</w:t>
      </w:r>
    </w:p>
    <w:p>
      <w:pPr>
        <w:pStyle w:val="BodyTextoutside-table"/>
        <w:bidi w:val="0"/>
        <w:spacing w:before="0" w:after="283"/>
        <w:ind w:firstLine="709" w:left="0" w:right="0"/>
        <w:jc w:val="left"/>
        <w:outlineLvl w:val="1"/>
        <w:rPr/>
      </w:pPr>
      <w:r>
        <w:rPr/>
        <w:t> </w:t>
      </w:r>
      <w:r>
        <w:rPr>
          <w:rFonts w:ascii="times new roman;times" w:hAnsi="times new roman;times"/>
          <w:sz w:val="24"/>
        </w:rPr>
        <w:t>7. В подпункте 1) части первой подпункта а) пункта 1 статьи 8 словесно-цифровое обозначение «67 247 102 рубля» заменить словесно-цифровым обозначением «67 325 176 рублей».</w:t>
      </w:r>
    </w:p>
    <w:p>
      <w:pPr>
        <w:pStyle w:val="BodyTextoutside-table"/>
        <w:bidi w:val="0"/>
        <w:spacing w:before="0" w:after="283"/>
        <w:ind w:firstLine="709" w:left="0" w:right="0"/>
        <w:jc w:val="left"/>
        <w:outlineLvl w:val="1"/>
        <w:rPr/>
      </w:pPr>
      <w:r>
        <w:rPr/>
        <w:t> </w:t>
      </w:r>
      <w:r>
        <w:rPr>
          <w:rFonts w:ascii="times new roman;times" w:hAnsi="times new roman;times"/>
          <w:sz w:val="24"/>
        </w:rPr>
        <w:t>8. В подпункте 2) части первой подпункта а) пункта 1 статьи 8 словесно-цифровое обозначение «53 339 092 рубля» заменить словесно-цифровым обозначением «53 261 018 рублей».</w:t>
      </w:r>
    </w:p>
    <w:p>
      <w:pPr>
        <w:pStyle w:val="BodyTextoutside-table"/>
        <w:bidi w:val="0"/>
        <w:spacing w:before="0" w:after="283"/>
        <w:ind w:firstLine="709" w:left="0" w:right="0"/>
        <w:jc w:val="left"/>
        <w:outlineLvl w:val="1"/>
        <w:rPr/>
      </w:pPr>
      <w:r>
        <w:rPr/>
        <w:t> </w:t>
      </w:r>
      <w:r>
        <w:rPr>
          <w:rFonts w:ascii="times new roman;times" w:hAnsi="times new roman;times"/>
          <w:sz w:val="24"/>
        </w:rPr>
        <w:t>9. В подпункте а) подпункта 2) части первой подпункта а) пункта 1 статьи 8 словесно-цифровое обозначение «13 587 224 рубля» заменить словесно-цифровым обозначением «13 509 150 рублей».</w:t>
      </w:r>
    </w:p>
    <w:p>
      <w:pPr>
        <w:pStyle w:val="BodyTextoutside-table"/>
        <w:bidi w:val="0"/>
        <w:spacing w:before="0" w:after="283"/>
        <w:ind w:firstLine="709" w:left="0" w:right="0"/>
        <w:jc w:val="left"/>
        <w:outlineLvl w:val="1"/>
        <w:rPr/>
      </w:pPr>
      <w:r>
        <w:rPr/>
        <w:t> </w:t>
      </w:r>
      <w:r>
        <w:rPr>
          <w:rFonts w:ascii="times new roman;times" w:hAnsi="times new roman;times"/>
          <w:sz w:val="24"/>
        </w:rPr>
        <w:t>10. В части первой статьи 29 словесно-цифровое обозначение «12 969 667 рублей» заменить словесно-цифровым обозначением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«12 174 992 рубля».</w:t>
      </w:r>
    </w:p>
    <w:p>
      <w:pPr>
        <w:pStyle w:val="BodyTextoutside-table"/>
        <w:bidi w:val="0"/>
        <w:spacing w:before="0" w:after="283"/>
        <w:ind w:firstLine="709" w:left="0" w:right="0"/>
        <w:jc w:val="left"/>
        <w:outlineLvl w:val="1"/>
        <w:rPr/>
      </w:pPr>
      <w:r>
        <w:rPr/>
        <w:t> </w:t>
      </w:r>
      <w:r>
        <w:rPr>
          <w:rFonts w:ascii="times new roman;times" w:hAnsi="times new roman;times"/>
          <w:sz w:val="24"/>
        </w:rPr>
        <w:t>11. В Приложении № 1 к Закону по коду 5000000 «Доходы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предпринимательской и иной приносящей доход деятельности», столбцу «Тирасполь» цифровое обозначение «137 438 017» заменить цифровым обозначением «138 405 650» с последующим изменением итоговых сумм в указанном Приложении.</w:t>
      </w:r>
    </w:p>
    <w:p>
      <w:pPr>
        <w:pStyle w:val="BodyTextoutside-table"/>
        <w:bidi w:val="0"/>
        <w:spacing w:before="0" w:after="283"/>
        <w:ind w:firstLine="709" w:left="0" w:right="0"/>
        <w:jc w:val="left"/>
        <w:outlineLvl w:val="1"/>
        <w:rPr/>
      </w:pPr>
      <w:r>
        <w:rPr/>
        <w:t> </w:t>
      </w:r>
      <w:r>
        <w:rPr>
          <w:rFonts w:ascii="times new roman;times" w:hAnsi="times new roman;times"/>
          <w:sz w:val="24"/>
        </w:rPr>
        <w:t>12. В Приложении № 2 к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разделу 1700, подразделу 1703, строке 110 «Дома-интернаты для престарелых и инвалидов», подстатье экономической классификации: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110100 «Оплата труда» цифровое обозначение «16 541 815» заменить цифровым обозначением «17 035 219»;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110200 «Начисления на оплату труда (страховые взносы на государственное социальное страхование граждан)» цифровое обозначение «3 774 547» заменить цифровым обозначением «3 887 043»;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110310 «Медикаменты и перевязочные средства и прочие лечебные расходы» цифровое обозначение «880 803» заменить цифровым обозначением «901 327»;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110330 «Продукты питания» цифровое обозначение «4 674 917» заменить цифровым обозначением «4 778 265»;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110350 «Расходы на содержание автотранспорта» цифровое обозначение «618 348» заменить цифровым обозначением «635 800»;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110600 «Оплата услуг связи» цифровое обозначение «49 435» заменить цифровым обозначением «51 617»;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110720 «Оплата тепловой энергии» цифровое обозначение «851 820» заменить цифровым обозначением «874 311»;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110730 «Оплата освещения помещений» цифровое обозначение «335 857» заменить цифровым обозначением «343 140»;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110740 «Оплата водоснабжения помещений» цифровое обозначение «722 756» заменить цифровым обозначением «732 019»;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111051 «Информационно-вычислительные работы» цифровое обозначение «42 879» заменить цифровым обозначением «49 111»;</w:t>
      </w:r>
    </w:p>
    <w:p>
      <w:pPr>
        <w:pStyle w:val="BodyTextoutside-table"/>
        <w:bidi w:val="0"/>
        <w:spacing w:before="0" w:after="283"/>
        <w:ind w:firstLine="709" w:left="0" w:right="0"/>
        <w:jc w:val="left"/>
        <w:rPr/>
      </w:pPr>
      <w:r>
        <w:rPr/>
        <w:t> </w:t>
      </w:r>
      <w:r>
        <w:rPr>
          <w:rFonts w:ascii="times new roman;times" w:hAnsi="times new roman;times"/>
          <w:sz w:val="24"/>
        </w:rPr>
        <w:t>б) по разделу 3000, подразделу 3001, строке 130 «Резервный фонд Президента ПМР», подстатье экономической классификации 290000 «Участие Правительства в осуществлении отдельных программ» цифровое обозначение «25 000 000» заменить цифровым обозначением «28 000 000»;</w:t>
      </w:r>
    </w:p>
    <w:p>
      <w:pPr>
        <w:pStyle w:val="BodyTextoutside-table"/>
        <w:bidi w:val="0"/>
        <w:spacing w:before="0" w:after="283"/>
        <w:ind w:firstLine="709" w:left="0" w:right="0"/>
        <w:jc w:val="left"/>
        <w:rPr/>
      </w:pPr>
      <w:r>
        <w:rPr/>
        <w:t> </w:t>
      </w:r>
      <w:r>
        <w:rPr>
          <w:rFonts w:ascii="times new roman;times" w:hAnsi="times new roman;times"/>
          <w:sz w:val="24"/>
        </w:rPr>
        <w:t>в) по разделу 3000, подразделу 3007, строке 110 «Расходы от оказания платных услуг (Министерство по социальной защите и труду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(социальный патронаж)», подстатье экономической классификации: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110100 «Оплата труда» цифровое обозначение «0» заменить цифровым обозначением «346 406»;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110200 «Начисления на оплату труда (страховые взносы на государственное социальное страхование граждан)» цифровое обозначение «0» заменить цифровым обозначением «86 602»;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110310 «Медикаменты и перевязочные средства и прочие лечебные расходы» цифровое обозначение «0» заменить цифровым обозначением «10 000»;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110330 «Продукты питания» цифровое обозначение «22 708» заменить цифровым обозначением «443 766»;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110350 «Расходы на содержание автотранспорта» цифровое обозначение «0» заменить цифровым обозначением «14 024»;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110360 «Прочие расходные материалы и предметы снабжения» цифровое обозначение «7 981» заменить цифровым обозначением «13 981»;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110600 «Оплата услуг связи» цифровое обозначение «0» заменить цифровым обозначением «2 778»;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110720 «Оплата тепловой энергии» цифровое обозначение «0» заменить цифровым обозначением «22 491»;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110730 «Оплата освещения помещений» цифровое обозначение «0» заменить цифровым обозначением «7 283»;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110740 «Оплата водоснабжения помещений» цифровое обозначение «0» заменить цифровым обозначением «9 263»;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110750 «Вывоз мусора» цифровое обозначение «0» заменить цифровым обозначением «3 712»;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111051 «Информационно-вычислительные работы» цифровое обозначение «0» заменить цифровым обозначением «7 012»;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240120 «Приобретение непроизводственного оборудования и предметов длительного пользования для государственных учреждений» цифровое обозначение «0» заменить цифровым обозначением «31 004»;</w:t>
      </w:r>
    </w:p>
    <w:p>
      <w:pPr>
        <w:pStyle w:val="BodyTextoutside-table"/>
        <w:bidi w:val="0"/>
        <w:spacing w:before="0" w:after="283"/>
        <w:ind w:firstLine="709" w:left="0" w:right="0"/>
        <w:jc w:val="left"/>
        <w:rPr/>
      </w:pPr>
      <w:r>
        <w:rPr/>
        <w:t> </w:t>
      </w:r>
      <w:r>
        <w:rPr>
          <w:rFonts w:ascii="times new roman;times" w:hAnsi="times new roman;times"/>
          <w:sz w:val="24"/>
        </w:rPr>
        <w:t>г) по разделу 3000, подразделу 3007, строке 150 «Субсидии на осуществление программы Столица», подстатье экономической классификации 130310 «Расходы на осуществление г. Тирасполем функций столицы» цифровое обозначение «12 969 667» заменить цифровым обозначением «12 174 992»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последующим изменением итоговых сумм в указанном Приложении.</w:t>
      </w:r>
    </w:p>
    <w:p>
      <w:pPr>
        <w:pStyle w:val="BodyTextoutside-table"/>
        <w:bidi w:val="0"/>
        <w:spacing w:before="0" w:after="283"/>
        <w:ind w:firstLine="709" w:left="0" w:right="0"/>
        <w:jc w:val="left"/>
        <w:outlineLvl w:val="1"/>
        <w:rPr/>
      </w:pPr>
      <w:r>
        <w:rPr/>
        <w:t> </w:t>
      </w:r>
      <w:r>
        <w:rPr>
          <w:rFonts w:ascii="times new roman;times" w:hAnsi="times new roman;times"/>
          <w:sz w:val="24"/>
        </w:rPr>
        <w:t>13. В Приложении № 2.29 к Закону по строке 9 «Министерство по социальной защите и труду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столбце «Доходы, руб.» цифровое обозначение «228 661» заменить цифровым обозначением «1 196 294»;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столбце «Расходы, руб.» цифровое обозначение «626 356» заменить цифровым обозначением «1 593 989»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последующим изменением итоговых сумм в указанном Приложении.</w:t>
      </w:r>
    </w:p>
    <w:p>
      <w:pPr>
        <w:pStyle w:val="BodyTextoutside-table"/>
        <w:bidi w:val="0"/>
        <w:spacing w:before="0" w:after="283"/>
        <w:ind w:firstLine="709" w:left="0" w:right="0"/>
        <w:jc w:val="left"/>
        <w:outlineLvl w:val="1"/>
        <w:rPr/>
      </w:pPr>
      <w:r>
        <w:rPr/>
        <w:t> </w:t>
      </w:r>
      <w:r>
        <w:rPr>
          <w:rFonts w:ascii="times new roman;times" w:hAnsi="times new roman;times"/>
          <w:sz w:val="24"/>
        </w:rPr>
        <w:t>14. В Приложении № 3.1 к Закону по строке 5 «по ссудам, займам» цифровое обозначение «3 164 954 759» заменить цифровым обозначением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«3 167 954 759» с последующим изменением итоговых сумм в указанном Приложении.</w:t>
      </w:r>
    </w:p>
    <w:p>
      <w:pPr>
        <w:pStyle w:val="BodyTextoutside-table"/>
        <w:bidi w:val="0"/>
        <w:spacing w:before="0" w:after="283"/>
        <w:ind w:firstLine="709" w:left="0" w:right="0"/>
        <w:jc w:val="left"/>
        <w:outlineLvl w:val="1"/>
        <w:rPr/>
      </w:pPr>
      <w:r>
        <w:rPr/>
        <w:t> </w:t>
      </w:r>
      <w:r>
        <w:rPr>
          <w:rFonts w:ascii="times new roman;times" w:hAnsi="times new roman;times"/>
          <w:sz w:val="24"/>
        </w:rPr>
        <w:t>15. В Приложении № 4 к Закону в столбце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строке 1 «Доходы» цифровое обозначение «464 134 226» заменить цифровым обозначением «463 166 593»;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строке 45 292 «имеющие целевое назначение, из них» цифровое обозначение «59 045 935» заменить цифровым обозначением «58 078 302»;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строке 1.1.2 «от оказания платных услуг и иной приносящей доход деятельности» цифровое обозначение «27 931 800» заменить цифровым обозначением «26 964 167»;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строке 2 «Предельные расходы, из них» цифровое обозначение «505 636 102» заменить цифровым обозначением «504 668 469»;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 строке 2.1 «на оплату коммунальных услуг» цифровое обозначение «13 587 224» заменить цифровым обозначением «13 509 150»;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 строке 2.2 «за счет доходов, имеющих целевое назначение» цифровое обозначение «67 621 722» заменить цифровым обозначением «66 654 089»;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 строке 2.3.1 «по социально защищенным статьям, из них» цифровое обозначение «368 687 934» заменить цифровым обозначением «367 893 259»;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по строке 2.3.2 «по прочим направлениям, из них» цифровое обозначение «69 326 446» заменить цифровым обозначением «70 121 121»;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по строке 7.2 «на цели осуществления городом Тирасполем функций столицы» цифровое обозначение «12 969 667» заменить цифровым обозначением «12 174 992»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последующим изменением итоговых сумм в указанном Приложении.</w:t>
      </w:r>
    </w:p>
    <w:p>
      <w:pPr>
        <w:pStyle w:val="BodyTextoutside-table"/>
        <w:bidi w:val="0"/>
        <w:spacing w:before="0" w:after="283"/>
        <w:ind w:firstLine="709" w:left="0" w:right="0"/>
        <w:jc w:val="left"/>
        <w:outlineLvl w:val="1"/>
        <w:rPr/>
      </w:pPr>
      <w:r>
        <w:rPr/>
        <w:t> </w:t>
      </w:r>
      <w:r>
        <w:rPr>
          <w:rFonts w:ascii="times new roman;times" w:hAnsi="times new roman;times"/>
          <w:sz w:val="24"/>
        </w:rPr>
        <w:t>16. В Приложении № 4.1 к Закону по коду 5000000 «Доходы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предпринимательской и иной приносящей доход деятельности» в столбце «Тирасполь» цифровое обозначение «27 931 800» заменить цифровым обозначением «26 964 167» с последующим изменением итоговых сумм в указанном Приложении.</w:t>
      </w:r>
    </w:p>
    <w:p>
      <w:pPr>
        <w:pStyle w:val="BodyTextoutside-table"/>
        <w:bidi w:val="0"/>
        <w:spacing w:before="0" w:after="283"/>
        <w:ind w:firstLine="709" w:left="0" w:right="0"/>
        <w:jc w:val="left"/>
        <w:outlineLvl w:val="1"/>
        <w:rPr/>
      </w:pPr>
      <w:r>
        <w:rPr/>
        <w:t> </w:t>
      </w:r>
      <w:r>
        <w:rPr>
          <w:rFonts w:ascii="times new roman;times" w:hAnsi="times new roman;times"/>
          <w:sz w:val="24"/>
        </w:rPr>
        <w:t>17. В Приложении № 10 к Закону по строке 1 «Осуществление городом Тирасполем функций столицы в соответствии с Законом Приднестровской Молдавской Республики «О статусе столицы Приднестровской Молдавской Республики» на основании программы, утвержденной решением Тираспольского городского Совета народных депутатов» цифровое обозначение «12 470 080» заменить цифровым обозначением «11 675 405»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последующим изменением итоговых сумм в указанном Приложении.</w:t>
      </w:r>
    </w:p>
    <w:p>
      <w:pPr>
        <w:pStyle w:val="BodyTextoutside-table"/>
        <w:bidi w:val="0"/>
        <w:spacing w:before="0" w:after="283"/>
        <w:ind w:firstLine="709" w:left="0" w:right="0"/>
        <w:jc w:val="left"/>
        <w:outlineLvl w:val="0"/>
        <w:rPr/>
      </w:pPr>
      <w:r>
        <w:rPr/>
        <w:t> </w:t>
      </w:r>
      <w:r>
        <w:rPr>
          <w:rStyle w:val="Strong"/>
          <w:rFonts w:ascii="times new roman;times" w:hAnsi="times new roman;times"/>
          <w:sz w:val="24"/>
        </w:rPr>
        <w:t>Статья 2.</w:t>
      </w:r>
      <w:r>
        <w:rPr>
          <w:rFonts w:ascii="times new roman;times" w:hAnsi="times new roman;times"/>
          <w:sz w:val="24"/>
        </w:rPr>
        <w:t xml:space="preserve"> Исполнительному органу государственной власти, ответственному за исполнение республиканского бюджета, привести Приложение № 1 «Доходы республиканского бюджета в разрезе основных видов налоговых, неналоговых и иных обязательных платежей на 2024 год», Приложение № 2 «Расходы республиканского бюджета на 2024 год», Приложение № 2.29 «Свод доходов и расходов государственных учреждений в разрезе министерств (ведомств) от оказания платных услуг и иной приносящей доход деятельности на 2024 год», Приложение № 3.1 «Лимит прироста внутреннего государственного долга Приднестровской Молдавской Республики на 2024 год», Приложение № 4 «Основные параметры местных бюджетов, источники покрытия дефицита местных бюджетов, объемы субсидий из республиканского бюджета на 2024 год», Приложение № 4.1 «Доходы местных бюджетов в разрезе основных видов налоговых, неналоговых и иных обязательных платежей на 2024 год», Приложение № 10 «Объем субсидий из республиканского бюджета на цели осуществления городом Тирасполем функций столицы на 2024 год» к Закону Приднестровской Молдавской Республики «О республиканском бюджете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2024 год» в соответствие со статьей 1 настоящего Закона.</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3.</w:t>
      </w:r>
      <w:r>
        <w:rPr>
          <w:rFonts w:ascii="times new roman;times" w:hAnsi="times new roman;times"/>
          <w:sz w:val="24"/>
        </w:rPr>
        <w:t xml:space="preserve"> Настоящий Закон вступает в силу со дня, следующего за днем официального опубликования, и распространяет свое действие </w:t>
      </w:r>
      <w:r>
        <w:rPr/>
        <w:br/>
      </w:r>
      <w:r>
        <w:rPr>
          <w:rFonts w:ascii="times new roman;times" w:hAnsi="times new roman;times"/>
          <w:sz w:val="24"/>
        </w:rPr>
        <w:t>на правоотношения, возникшие с 1 июля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июля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141-ЗИ-VII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0%B4%D0%B5%D0%BA%D0%B0%D0%B1%D1%80%D1%8F%202023%20%D0%B3%D0%BE%D0%B4%D0%B0%20%E2%84%96%20436-%D0%97-VII%20%C2%AB%D0%9E%20%D1%80%D0%B5%D1%81%D0%BF%D1%83%D0%B1%D0%BB%D0%B8%D0%BA%D0%B0%D0%BD%D1%81%D0%BA%D0%BE%D0%BC%20%D0%B1%D1%8E%D0%B4%D0%B6%D0%B5%D1%82%D0%B5%20%0A%D0%BD%D0%B0%202024%20%D0%B3%D0%BE%D0%B4%C2%BB%20%28%D0%A1%D0%90%D0%97%2024-1%29" TargetMode="External"/><Relationship Id="rId6" Type="http://schemas.openxmlformats.org/officeDocument/2006/relationships/hyperlink" Target="documents/search/doc-link/?q=%D0%BE%D1%82%2031%20%D1%8F%D0%BD%D0%B2%D0%B0%D1%80%D1%8F%202024%20%D0%B3%D0%BE%D0%B4%D0%B0%20%0A%E2%84%96%2013-%D0%97%D0%98%D0%94-VII%20%28%D0%A1%D0%90%D0%97%2024-12%29" TargetMode="External"/><Relationship Id="rId7" Type="http://schemas.openxmlformats.org/officeDocument/2006/relationships/hyperlink" Target="documents/search/doc-link/?q=%D0%BE%D1%82%2031%20%D1%8F%D0%BD%D0%B2%D0%B0%D1%80%D1%8F%202024%20%D0%B3%D0%BE%D0%B4%D0%B0%20%E2%84%96%2014-%D0%97%D0%98%D0%94-VII%20%28%D0%A1%D0%90%D0%97%2024-12%29" TargetMode="External"/><Relationship Id="rId8" Type="http://schemas.openxmlformats.org/officeDocument/2006/relationships/hyperlink" Target="documents/search/doc-link/?q=%D0%BE%D1%82%205%20%D0%BC%D0%B0%D1%80%D1%82%D0%B0%202024%20%D0%B3%D0%BE%D0%B4%D0%B0%20%E2%84%96%2039-%D0%97%D0%98%D0%94-VII%20%28%D0%A1%D0%90%D0%97%2024-11%29" TargetMode="External"/><Relationship Id="rId9" Type="http://schemas.openxmlformats.org/officeDocument/2006/relationships/hyperlink" Target="documents/search/doc-link/?q=%D0%BE%D1%82%201%20%D0%B0%D0%BF%D1%80%D0%B5%D0%BB%D1%8F%202024%20%D0%B3%D0%BE%D0%B4%D0%B0%20%0A%E2%84%96%2053-%D0%97%D0%98%D0%94-VII%20%28%D0%A1%D0%90%D0%97%2024-15%29" TargetMode="External"/><Relationship Id="rId10" Type="http://schemas.openxmlformats.org/officeDocument/2006/relationships/hyperlink" Target="documents/search/doc-link/?q=%D0%BE%D1%82%208%20%D0%B0%D0%BF%D1%80%D0%B5%D0%BB%D1%8F%202024%20%D0%B3%D0%BE%D0%B4%D0%B0%20%E2%84%96%2057-%D0%97%D0%98%D0%94-VII%20%28%D0%A1%D0%90%D0%97%2024-16%29" TargetMode="External"/><Relationship Id="rId11" Type="http://schemas.openxmlformats.org/officeDocument/2006/relationships/hyperlink" Target="documents/search/doc-link/?q=%D0%BE%D1%82%208%20%D0%B0%D0%BF%D1%80%D0%B5%D0%BB%D1%8F%202024%20%D0%B3%D0%BE%D0%B4%D0%B0%20%E2%84%96%2058-%D0%97%D0%98%D0%94-VII%20%28%D0%A1%D0%90%D0%97%2024-16%29" TargetMode="External"/><Relationship Id="rId12" Type="http://schemas.openxmlformats.org/officeDocument/2006/relationships/hyperlink" Target="documents/search/doc-link/?q=%D0%BE%D1%82%2029%20%D0%B0%D0%BF%D1%80%D0%B5%D0%BB%D1%8F%202024%20%D0%B3%D0%BE%D0%B4%D0%B0%20%0A%E2%84%96%2088-%D0%97%D0%98%D0%94-VII%20%28%D0%A1%D0%90%D0%97%2024-19%29" TargetMode="External"/><Relationship Id="rId13" Type="http://schemas.openxmlformats.org/officeDocument/2006/relationships/hyperlink" Target="documents/search/doc-link/?q=%D0%BE%D1%82%2014%20%D0%B8%D1%8E%D0%BD%D1%8F%202024%20%D0%B3%D0%BE%D0%B4%D0%B0%20%E2%84%96%20110-%D0%97%D0%98%D0%94-VII%20%0A%28%D0%A1%D0%90%D0%97%2024-2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1517</Words>
  <Characters>9374</Characters>
  <CharactersWithSpaces>10886</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