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Порядка формирования и ведения</w:t>
      </w:r>
    </w:p>
    <w:p>
      <w:pPr>
        <w:pStyle w:val="BodyTextoutside-table"/>
        <w:bidi w:val="0"/>
        <w:spacing w:before="0" w:after="283"/>
        <w:ind w:firstLine="709" w:left="0" w:right="0"/>
        <w:jc w:val="center"/>
        <w:rPr/>
      </w:pPr>
      <w:r>
        <w:rPr>
          <w:rStyle w:val="Strong"/>
          <w:rFonts w:ascii="times new roman;times" w:hAnsi="times new roman;times"/>
          <w:sz w:val="24"/>
        </w:rPr>
        <w:t>республиканского реестра гидротехнических сооружений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подпунктом а) </w:t>
      </w:r>
      <w:r>
        <w:rPr/>
        <w:t xml:space="preserve">
</w:t>
      </w:r>
      <w:r>
        <w:rPr>
          <w:rFonts w:ascii="times new roman;times" w:hAnsi="times new roman;times"/>
          <w:sz w:val="24"/>
        </w:rPr>
        <w:t xml:space="preserve">статьи 6, пунктом 2 статьи 7 Закона Приднестровской Молдавской Республики </w:t>
      </w:r>
      <w:hyperlink r:id="rId6">
        <w:r>
          <w:rPr>
            <w:rFonts w:ascii="times new roman;times" w:hAnsi="times new roman;times"/>
            <w:sz w:val="24"/>
            <w:color w:val="0563C1"/>
            <w:u w:val="single"/>
          </w:rPr>
          <w:t xml:space="preserve">от 8 июля 2011 года № 98-З-V «О безопасности гидротехнических сооружений» (САЗ 11-27)</w:t>
        </w:r>
      </w:hyperlink>
      <w:r>
        <w:rPr>
          <w:rFonts w:ascii="times new roman;times" w:hAnsi="times new roman;times"/>
          <w:sz w:val="24"/>
        </w:rPr>
        <w:t xml:space="preserve">, в целях установления единого порядка формирования и ведения республиканского реестра гидротехнических сооружений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Порядок формирования и ведения республиканского реестра гидротехнических сооружений согласно Приложению к настоящему Постановлению.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7">
        <w:r>
          <w:rPr>
            <w:rFonts w:ascii="times new roman;times" w:hAnsi="times new roman;times"/>
            <w:sz w:val="20"/>
            <w:color w:val="0563C1"/>
            <w:u w:val="single"/>
          </w:rPr>
          <w:t xml:space="preserve">от 27 мая 2024 года № 264</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формирования и ведения республиканского реестра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гидротехнических сооружений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Настоящий Порядок устанавливает правила формирования и ведения республиканского реестра гидротехнических сооружений (далее – реестр).</w:t>
      </w:r>
    </w:p>
    <w:p>
      <w:pPr>
        <w:pStyle w:val="BodyTextoutside-table"/>
        <w:bidi w:val="0"/>
        <w:spacing w:before="0" w:after="283"/>
        <w:ind w:firstLine="709" w:left="0" w:right="0"/>
        <w:jc w:val="left"/>
        <w:outlineLvl w:val="1"/>
        <w:rPr/>
      </w:pPr>
      <w:r>
        <w:rPr>
          <w:rFonts w:ascii="times new roman;times" w:hAnsi="times new roman;times"/>
          <w:sz w:val="24"/>
        </w:rPr>
        <w:t xml:space="preserve">2. Формирование и ведение реестра осуществляет уполномоченный Правительством Приднестровской Молдавской Республики исполнительный орган государственной власти в области безопасности гидротехнических сооружений (далее – уполномоченный орган) по форме согласно </w:t>
      </w:r>
      <w:r>
        <w:rPr/>
        <w:br/>
      </w:r>
      <w:r>
        <w:rPr>
          <w:rFonts w:ascii="times new roman;times" w:hAnsi="times new roman;times"/>
          <w:sz w:val="24"/>
        </w:rPr>
        <w:t>Приложению № 1 к настоящему Порядку.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Реестр формируется в целях:</w:t>
      </w:r>
    </w:p>
    <w:p>
      <w:pPr>
        <w:pStyle w:val="BodyTextoutside-table"/>
        <w:bidi w:val="0"/>
        <w:spacing w:before="0" w:after="283"/>
        <w:ind w:firstLine="709" w:left="0" w:right="0"/>
        <w:jc w:val="left"/>
        <w:rPr/>
      </w:pPr>
      <w:r>
        <w:rPr>
          <w:rFonts w:ascii="times new roman;times" w:hAnsi="times new roman;times"/>
          <w:sz w:val="24"/>
        </w:rPr>
        <w:t xml:space="preserve">а) создания информационной основы для разработки и осуществления мероприятий по обеспечению безопасности гидротехнических сооружений </w:t>
      </w:r>
      <w:r>
        <w:rPr/>
        <w:br/>
      </w:r>
      <w:r>
        <w:rPr>
          <w:rFonts w:ascii="times new roman;times" w:hAnsi="times new roman;times"/>
          <w:sz w:val="24"/>
        </w:rPr>
        <w:t>и предупреждения чрезвычайных ситуаций;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информационного обеспечения государственного контроля (надзора) за безопасностью гидротехнических сооружений;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учета гидротехнических сооружений;</w:t>
      </w:r>
    </w:p>
    <w:p>
      <w:pPr>
        <w:pStyle w:val="BodyTextoutside-table"/>
        <w:bidi w:val="0"/>
        <w:spacing w:before="0" w:after="283"/>
        <w:ind w:firstLine="709" w:left="0" w:right="0"/>
        <w:jc w:val="left"/>
        <w:rPr/>
      </w:pPr>
      <w:r>
        <w:rPr>
          <w:rFonts w:ascii="times new roman;times" w:hAnsi="times new roman;times"/>
          <w:sz w:val="24"/>
        </w:rPr>
        <w:t xml:space="preserve">г) сбора, обработки, хранения и представления информации </w:t>
      </w:r>
      <w:r>
        <w:rPr/>
        <w:br/>
      </w:r>
      <w:r>
        <w:rPr>
          <w:rFonts w:ascii="times new roman;times" w:hAnsi="times new roman;times"/>
          <w:sz w:val="24"/>
        </w:rPr>
        <w:t>о техническом состоянии и уровне безопасности гидротехнических сооружений, условиях их эксплуатации.</w:t>
      </w:r>
    </w:p>
    <w:p>
      <w:pPr>
        <w:pStyle w:val="BodyTextoutside-table"/>
        <w:bidi w:val="0"/>
        <w:spacing w:before="0" w:after="283"/>
        <w:ind w:firstLine="709" w:left="0" w:right="0"/>
        <w:jc w:val="left"/>
        <w:outlineLvl w:val="1"/>
        <w:rPr/>
      </w:pPr>
      <w:r>
        <w:rPr>
          <w:rFonts w:ascii="times new roman;times" w:hAnsi="times new roman;times"/>
          <w:sz w:val="24"/>
        </w:rPr>
        <w:t xml:space="preserve">4. Учету подлежат все гидротехнические сооружения, определенные подпунктом а) статьи 3 Закона Приднестровской Молдавской Республики </w:t>
      </w:r>
      <w:r>
        <w:rPr/>
        <w:t xml:space="preserve">
</w:t>
      </w:r>
      <w:hyperlink r:id="rId6">
        <w:r>
          <w:rPr>
            <w:rFonts w:ascii="times new roman;times" w:hAnsi="times new roman;times"/>
            <w:sz w:val="24"/>
            <w:color w:val="0563C1"/>
            <w:u w:val="single"/>
          </w:rPr>
          <w:t xml:space="preserve">от 8 июля 2011 года № 98-З-V «О безопасности гидротехнических сооружений» (САЗ 11-27)</w:t>
        </w:r>
      </w:hyperlink>
      <w:r>
        <w:rPr>
          <w:rFonts w:ascii="times new roman;times" w:hAnsi="times new roman;times"/>
          <w:sz w:val="24"/>
        </w:rPr>
        <w:t xml:space="preserve">, повреждение которых может привести к возникновению чрезвычайных ситуаций.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Основанием для внесения в реестр сведений о гидротехническом сооружении является утверждение органом государственного контроля (надзора) за безопасностью гидротехнических сооружений (далее – орган контроля (надзора)) декларации безопасности гидротехнического сооружения, разрабатываемой в составе проектной документации, прошедшей государственную экспертизу в соответствии с законодательством Приднестровской Молдавской Республики, либо утверждение органом контроля (надзора) декларации безопасности гидротехнического сооружения, составляемой на стадии эксплуатации, вывода из эксплуатации гидротехнического сооружения, а также после его реконструкции, капитального ремонта, восстановления или консервации.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Основанием для внесения в реестр сведений о гидротехническом сооружении, которое не имеет собственника или собственник которого неизвестен либо от права собственности на которое собственник отказался, является обращение государственной администраций города (района), на территории которого выявлено такое гидротехническое сооружение, направленное в адрес уполномоченного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6. Основанием для изменения сведений о гидротехническом сооружении, содержащихся в реестре, является утверждение органом контроля (надзора) декларации безопасности гидротехнического сооружения, составляемой на стадии эксплуатации и предоставляемой не реже 1 (одного) раза в 5 (пять) лет, а также после вывода из эксплуатации гидротехнического сооружения, его реконструкции, капитального ремонта, восстановления или консервации.</w:t>
      </w:r>
    </w:p>
    <w:p>
      <w:pPr>
        <w:pStyle w:val="BodyText"/>
        <w:bidi w:val="0"/>
        <w:spacing w:before="0" w:after="283"/>
        <w:ind w:hanging="0" w:left="0" w:right="0"/>
        <w:jc w:val="left"/>
        <w:rPr/>
      </w:pPr>
      <w:r>
        <w:rPr>
          <w:rFonts w:ascii="times new roman;times" w:hAnsi="times new roman;times"/>
          <w:sz w:val="24"/>
        </w:rPr>
        <w:t xml:space="preserve">Изменение сведений о гидротехническом сооружении, содержащихся </w:t>
      </w:r>
      <w:r>
        <w:rPr/>
        <w:br/>
      </w:r>
      <w:r>
        <w:rPr>
          <w:rFonts w:ascii="times new roman;times" w:hAnsi="times new roman;times"/>
          <w:sz w:val="24"/>
        </w:rPr>
        <w:t>в реестре, также может быть осуществлено на основании направленного в орган контроля (надзора) собственником гидротехнического сооружения и (или) эксплуатирующей организацией уведомления об изменении данных в случае изменения организационно-правовой формы и (или) наименования собственника гидротехнического сооружения и (или) эксплуатирующей организации, и (или) их места нахождения, адресов, и (или) контактной информации (телефона (факса), адреса электронной почты).</w:t>
      </w:r>
    </w:p>
    <w:p>
      <w:pPr>
        <w:pStyle w:val="BodyTextoutside-table"/>
        <w:bidi w:val="0"/>
        <w:spacing w:before="0" w:after="283"/>
        <w:ind w:firstLine="709" w:left="0" w:right="0"/>
        <w:jc w:val="left"/>
        <w:outlineLvl w:val="1"/>
        <w:rPr/>
      </w:pPr>
      <w:r>
        <w:rPr>
          <w:rFonts w:ascii="times new roman;times" w:hAnsi="times new roman;times"/>
          <w:sz w:val="24"/>
        </w:rPr>
        <w:t xml:space="preserve">7. Сведения о гидротехническом сооружении подлежат исключению из реестра после вывода из эксплуатации или ликвидации гидротехнического сооружения, или по результатам обследования, установившего, что данное сооружение не относится к гидротехническим сооружениям, указанным </w:t>
      </w:r>
      <w:r>
        <w:rPr/>
        <w:br/>
      </w:r>
      <w:r>
        <w:rPr>
          <w:rFonts w:ascii="times new roman;times" w:hAnsi="times new roman;times"/>
          <w:sz w:val="24"/>
        </w:rPr>
        <w:t xml:space="preserve">в </w:t>
      </w:r>
      <w:r>
        <w:fldChar w:fldCharType="begin"/>
      </w:r>
      <w:r>
        <w:rPr>
          <w:rStyle w:val="Hyperlink"/>
          <w:sz w:val="24"/>
          <w:rFonts w:ascii="times new roman;times" w:hAnsi="times new roman;times"/>
        </w:rPr>
        <w:instrText xml:space="preserve"> HYPERLINK "https://base.garant.ru/74944113/83ed1d0b1dac974edfba9b99c3f24c42/" \l "block_1004"</w:instrText>
      </w:r>
      <w:r>
        <w:rPr>
          <w:rStyle w:val="Hyperlink"/>
          <w:sz w:val="24"/>
          <w:rFonts w:ascii="times new roman;times" w:hAnsi="times new roman;times"/>
        </w:rPr>
        <w:fldChar w:fldCharType="separate"/>
      </w:r>
      <w:r>
        <w:rPr>
          <w:rStyle w:val="Hyperlink"/>
          <w:rFonts w:ascii="times new roman;times" w:hAnsi="times new roman;times"/>
          <w:sz w:val="24"/>
        </w:rPr>
        <w:t>пункте 4</w:t>
      </w:r>
      <w:r>
        <w:rPr>
          <w:rStyle w:val="Hyperlink"/>
          <w:sz w:val="24"/>
          <w:rFonts w:ascii="times new roman;times" w:hAnsi="times new roman;times"/>
        </w:rPr>
        <w:fldChar w:fldCharType="end"/>
      </w:r>
      <w:r>
        <w:rPr>
          <w:rFonts w:ascii="times new roman;times" w:hAnsi="times new roman;times"/>
          <w:sz w:val="24"/>
        </w:rPr>
        <w:t xml:space="preserve"> настоящего Порядка.</w:t>
      </w:r>
    </w:p>
    <w:p>
      <w:pPr>
        <w:pStyle w:val="BodyTextoutside-table"/>
        <w:bidi w:val="0"/>
        <w:spacing w:before="0" w:after="283"/>
        <w:ind w:firstLine="709" w:left="0" w:right="0"/>
        <w:jc w:val="left"/>
        <w:outlineLvl w:val="1"/>
        <w:rPr/>
      </w:pPr>
      <w:r>
        <w:rPr>
          <w:rFonts w:ascii="times new roman;times" w:hAnsi="times new roman;times"/>
          <w:sz w:val="24"/>
        </w:rPr>
        <w:t xml:space="preserve">8. Сведения о гидротехническом сооружении формируются собственником гидротехнического сооружения и (или) эксплуатирующей организацией по форме согласно Приложению № 2 к настоящему Порядку </w:t>
      </w:r>
      <w:r>
        <w:rPr/>
        <w:br/>
      </w:r>
      <w:r>
        <w:rPr>
          <w:rFonts w:ascii="times new roman;times" w:hAnsi="times new roman;times"/>
          <w:sz w:val="24"/>
        </w:rPr>
        <w:t>и представляются в орган контроля (надзора) в составе документов, предоставляемых для утверждения декларации безопасности.</w:t>
      </w:r>
    </w:p>
    <w:p>
      <w:pPr>
        <w:pStyle w:val="BodyTextoutside-table"/>
        <w:bidi w:val="0"/>
        <w:spacing w:before="0" w:after="283"/>
        <w:ind w:firstLine="709" w:left="0" w:right="0"/>
        <w:jc w:val="left"/>
        <w:rPr/>
      </w:pPr>
      <w:r>
        <w:rPr>
          <w:rFonts w:ascii="times new roman;times" w:hAnsi="times new roman;times"/>
          <w:sz w:val="24"/>
        </w:rPr>
        <w:t xml:space="preserve">Сведения о гидротехническом сооружении, которое не имеет собственника или собственник которого неизвестен либо от права собственности на которое собственник отказался, формируются государственной администрацией города (района), на территории которого выявлено такое гидротехническое сооружение, по форме согласно Приложению № 3 к настоящему Порядку и представляются непосредственно </w:t>
      </w:r>
      <w:r>
        <w:rPr/>
        <w:br/>
      </w:r>
      <w:r>
        <w:rPr>
          <w:rFonts w:ascii="times new roman;times" w:hAnsi="times new roman;times"/>
          <w:sz w:val="24"/>
        </w:rPr>
        <w:t>в уполномоченный орган.</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9. Орган контроля (надзора) в течение 3 (трех) рабочих дней со дня утверждения декларации безопасности гидротехнического сооружения направляет в уполномоченный орган сведения о гидротехническом сооружении в электронном виде.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Уполномоченный орган в течение 10 (десяти) рабочих дней со дня поступления сведений, указанных в пункте 8 настоящего Порядка, рассматривает и вносит их в реестр.</w:t>
      </w:r>
    </w:p>
    <w:p>
      <w:pPr>
        <w:pStyle w:val="BodyTextoutside-table"/>
        <w:bidi w:val="0"/>
        <w:spacing w:before="0" w:after="283"/>
        <w:ind w:firstLine="709" w:left="0" w:right="0"/>
        <w:jc w:val="left"/>
        <w:outlineLvl w:val="1"/>
        <w:rPr/>
      </w:pPr>
      <w:r>
        <w:rPr>
          <w:rFonts w:ascii="times new roman;times" w:hAnsi="times new roman;times"/>
          <w:sz w:val="24"/>
        </w:rPr>
        <w:t xml:space="preserve">11. Информация о гидротехническом сооружении, содержащаяся </w:t>
      </w:r>
      <w:r>
        <w:rPr/>
        <w:br/>
      </w:r>
      <w:r>
        <w:rPr>
          <w:rFonts w:ascii="times new roman;times" w:hAnsi="times new roman;times"/>
          <w:sz w:val="24"/>
        </w:rPr>
        <w:t xml:space="preserve">в реестре, представляется уполномоченным органом в форме выписок из реестра всем заинтересованным лицам. Сведения о гидротехническом сооружении, составляющие государственную тайну, а также являющиеся информацией ограниченного доступа, представляются в соответствии </w:t>
      </w:r>
      <w:r>
        <w:rPr/>
        <w:br/>
      </w:r>
      <w:r>
        <w:rPr>
          <w:rFonts w:ascii="times new roman;times" w:hAnsi="times new roman;times"/>
          <w:sz w:val="24"/>
        </w:rPr>
        <w:t>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Представляемая из реестра информация о гидротехническом сооружении должна содержать: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номер гидротехнического сооружения;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наименование гидротехнического сооружения;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наименование водного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местонахождение гидротехнического сооружения;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название административно-территориальной единицы, на территории которого расположено гидротехническое сооружение;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информация о собственнике гидротехнического сооружения и (или) эксплуатирующей организации (наименование, место нахождения);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номер и срок действия декларации безопасности гидротехнического сооружения.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13. Представление информации о гидротехническом сооружении </w:t>
      </w:r>
      <w:r>
        <w:rPr/>
        <w:br/>
      </w:r>
      <w:r>
        <w:rPr>
          <w:rFonts w:ascii="times new roman;times" w:hAnsi="times new roman;times"/>
          <w:sz w:val="24"/>
        </w:rPr>
        <w:t>в форме выписок осуществляется в течение 10 (десяти) рабочих дней со дня поступления запроса в уполномоченный орган.</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Порядку формирования и ведения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республиканского реестра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гидротехнических сооружений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Форма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заполнения республиканского реестра гидротехнических сооружений</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892"/>
        <w:gridCol w:w="6258"/>
        <w:gridCol w:w="2921"/>
        <w:gridCol w:w="134"/>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 информационных сведений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Содержание</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информационных сведений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Номер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водного объекта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Местонахождение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Название административно-территориальной единицы, на территории которой находится гидротехническое сооружение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Собственник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Форма собственности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Адрес местонахождения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Номер контактного телефона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Адрес электронной почты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Эксплуатирующая организация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органа государственной власти и управления, к которому относится эксплуатирующая организация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Организационно-правовая форма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Адрес местонахождения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Номер контактного телефона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Адрес электронной почты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Декларация безопасности гидротехнического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Регистрационный номер декларации безопасности гидротехнического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Дата утверждения декларации безопасности гидротехнического сооружения</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Срок действия декларации безопасности гидротехнического сооружения</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center"/>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Порядку формирования и ведения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республиканского реестра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гидротехнических сооружений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Форма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представления сведений о гидротехнических сооружениях</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934"/>
        <w:gridCol w:w="6262"/>
        <w:gridCol w:w="2876"/>
        <w:gridCol w:w="13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 информационных сведений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Содержание</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информационных сведений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водного объекта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Местонахождение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Название административно-территориальной единицы, на территории которой находится гидротехническое сооружение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Кадастровый номер земельного участка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Собственник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Форма собственности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Адрес местонахождения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Номер контактного телефона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Адрес электронной почты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Эксплуатирующая организация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органа государственной власти и управления, к которому относится эксплуатирующая организация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Организационно-правовая форма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Адрес местонахождения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Номер контактного телефона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Адрес электронной почты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Условие и правовое основание передачи гидротехнического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Условие (аренда, передача в хозяйственное ведение или оперативное управление)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Основание (договор или иной правовой документ)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Номер документа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Дата документа (день, месяц, год)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организации, утвердившей данный документ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Балансовая стоимость гидротехнического сооружения на год представления сведений в государственный реестр, в рублях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Остаточная стоимость гидротехнического сооружения по балансу на год представления сведений в государственный реестр, рубли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Жизненный цикл сооружения на момент регистрации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Начало строительства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Завершение строительства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Ввод в эксплуатацию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Консервация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Ликвидация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Организация-проектировщик или ее правопреемник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12.1.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Лицензия на вид деятельности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Строительная организация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13.1.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Лицензия на вид деятельности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Реквизиты акта преддекларационного обследования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Максимальный возможный размер территории, на которой могут иметь место последствия аварии гидротехнического сооружения, км</w:t>
            </w:r>
            <w:r>
              <w:rPr>
                <w:rFonts w:ascii="times new roman;times" w:hAnsi="times new roman;times"/>
                <w:position w:val="7"/>
                <w:sz w:val="16"/>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Наличие на территории населенных пунктов, на которой могут иметь место последствия аварии гидротехнического сооружения, промышленных, сельскохозяйственных и иных организаций, исторических и культурных памятников и иных объектов, которым может быть нанесен вред (численность населения, количество организаций и иных объектов с указанием особо крупных и имеющих опасные виды производственной деятельности)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Общая численность населения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16.2.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Организации и иные объекты, которым может быть нанесен вред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Наличие действующей системы оповещения населения об угрозе чрезвычайной ситуации в результате аварии гидротехнического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Аварии и аварийные ситуации, имевшие место за период эксплуатации, потребовавшие срочного выполнения работ по их срочному предотвращению и локализации, а также работ по восстановлению гидротехнического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Уровень безопасности гидротехнического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Декларация безопасности гидротехнического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20.1.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Регистрационный номер декларации безопасности гидротехнического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20.2.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Должность лица, утвердившего декларацию безопасности гидротехнического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20.3.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Фамилия, имя, отчество (при наличии) лица, утвердившего декларацию безопасности гидротехнического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20.4.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Дата утверждения декларации безопасности гидротехнического сооружения</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20.5.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Срок действия декларации безопасности гидротехнического сооружения</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Порядку формирования и ведения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республиканского реестра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гидротехнических сооружений</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Форма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представления сведений о гидротехнических сооружениях,</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которое не имеет собственника или собственник которого неизвестен</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либо от права собственности на которое собственник отказался</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869"/>
        <w:gridCol w:w="6454"/>
        <w:gridCol w:w="288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 информационных сведений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Содержание</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информационных сведений</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водного объекта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Местонахождение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Название административно-территориальной единицы, на территории которой находится гидротехническое сооружение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Кадастровый номер земельного участка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Наличие на территории населенных пунктов, на которой могут иметь место последствия аварии гидротехнического сооружения, промышленных, сельскохозяйственных и иных организаций, исторических и культурных памятников и иных объектов, которым может быть нанесен вред (численность населения, количество организаций и иных объектов с указанием особо крупных и имеющих опасные виды производственной деятельности)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Общая численность населения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Организации и иные объекты, которым может быть нанесен вред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Наличие действующей системы оповещения населения об угрозе чрезвычайной ситуации в результате аварии гидротехнического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Аварии и аварийные ситуации, имевшие место, потребовавшие срочного выполнения работ по их срочному предотвращению и локализации, а также работ по восстановлению гидротехнического сооружения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8%20%D0%B8%D1%8E%D0%BB%D1%8F%202011%20%D0%B3%D0%BE%D0%B4%D0%B0%20%E2%84%96%2098-%D0%97-V%20%C2%AB%D0%9E%20%D0%B1%D0%B5%D0%B7%D0%BE%D0%BF%D0%B0%D1%81%D0%BD%D0%BE%D1%81%D1%82%D0%B8%20%D0%B3%D0%B8%D0%B4%D1%80%D0%BE%D1%82%D0%B5%D1%85%D0%BD%D0%B8%D1%87%D0%B5%D1%81%D0%BA%D0%B8%D1%85%20%D1%81%D0%BE%D0%BE%D1%80%D1%83%D0%B6%D0%B5%D0%BD%D0%B8%D0%B9%C2%BB%20%28%D0%A1%D0%90%D0%97%2011-27%29" TargetMode="External"/><Relationship Id="rId7" Type="http://schemas.openxmlformats.org/officeDocument/2006/relationships/hyperlink" Target="documents/search/doc-link/?q=%D0%BE%D1%82%2027%20%D0%BC%D0%B0%D1%8F%202024%20%D0%B3%D0%BE%D0%B4%D0%B0%20%E2%84%96%20264"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1484</Words>
  <Characters>11635</Characters>
  <CharactersWithSpaces>13102</CharactersWithSpaces>
  <Paragraphs>423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