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Положения о порядке выплаты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единовременной материальной помощи отдельным категориям граждан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 республиканскому Дню памяти погибших и умерших защитников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21 марта 1995 года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«О социальной защите ветеранов войны» (CЗМР 95-1), статьей 31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в целях определения порядка выплаты единовременной материальной помощи отдельным категориям граждан к республиканскому Дню памяти погибших и умерших защитников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 порядке выплаты единовременной материальной помощи отдельным категориям граждан к республиканскому Дню памяти погибших и умерших защитников Приднестровской Молдавской Республики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Министерству финансов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во втором квартале 2024 года перечислить Министерству по социальной защите и труду Приднестровской Молдавской Республики денежные средства </w:t>
      </w:r>
      <w:r>
        <w:rPr/>
        <w:br/>
      </w:r>
      <w:r>
        <w:rPr>
          <w:rFonts w:ascii="times new roman;times" w:hAnsi="times new roman;times"/>
          <w:sz w:val="24"/>
        </w:rPr>
        <w:t>на выплату единовременной материальной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Министерству по социальной защите и труду Приднестровской Молдавской Республики в течение 5 (пяти) рабочих дней после поступления финансирования направить денежные средства для выплаты единовременной материальной помощи Министерству внутренних дел Приднестровской Молдавской Республики, Министерству обороны Приднестровской Молдавской Республики, Министерству государственной безопасности Приднестровской Молдавской Республики и Единому государственному фонду социального страхования Приднестровской Молдавской Республики согласно сводной заявке на финансирование единовременной материальной помощи отдельным категориям граждан к республиканскому Дню памяти погибших </w:t>
      </w:r>
      <w:r>
        <w:rPr/>
        <w:br/>
      </w:r>
      <w:r>
        <w:rPr>
          <w:rFonts w:ascii="times new roman;times" w:hAnsi="times new roman;times"/>
          <w:sz w:val="24"/>
        </w:rPr>
        <w:t>и умерших защитников Приднестровской Молдавской Республики согласно Приложению № 2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 апреля 2024 года № 165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ПОЛОЖЕНИЕ</w:t>
      </w:r>
      <w:r>
        <w:rPr/>
        <w:br/>
      </w:r>
      <w:r>
        <w:rPr>
          <w:rFonts w:ascii="times new roman;times" w:hAnsi="times new roman;times"/>
          <w:sz w:val="24"/>
        </w:rPr>
        <w:t>о порядке выплаты единовременной материальной помощи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отдельным категориям граждан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республиканскому Дню памяти погибших и умерших защитников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Единовременная материальная помощь к республиканскому Дню памяти погибших и умерших защитников Приднестровской Молдавской Республики в размере 500 (пятисот) рублей Приднестровской Молдавской Республики на каждого получателя выплачивается следующим категориям граждан: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участникам боевых действий по защите Приднестровской Молдавской Республики, ставшим инвалидами вследствие военной травмы, полученной при защите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одному из родителей (матери либо отцу) участника боевых действий по защите Приднестровской Молдавской Республики, погибшего либо умершего вследствие ранения, контузии, увечья или заболевания, связанных </w:t>
      </w:r>
      <w:r>
        <w:rPr/>
        <w:br/>
      </w:r>
      <w:r>
        <w:rPr>
          <w:rFonts w:ascii="times new roman;times" w:hAnsi="times new roman;times"/>
          <w:sz w:val="24"/>
        </w:rPr>
        <w:t>с участием в боевых действиях по защите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вдовам (вдовцам), не вступившим в повторный брак, участников боевых действий по защите Приднестровской Молдавской Республики, погибших либо умерших вследствие ранения, контузии, увечья или заболевания, связанных с участием в боевых действиях по защите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несовершеннолетним детям в возрасте до 18 (восемнадцати) лет (при обучении по очной форме – до его окончания, но не более чем до достижения возраста 23 (двадцати трех) лет) участников боевых действий по защите Приднестровской Молдавской Республики, умерших вследствие ранения, контузии, увечья или заболевания, связанных с участием в боевых действиях </w:t>
      </w:r>
      <w:r>
        <w:rPr/>
        <w:br/>
      </w:r>
      <w:r>
        <w:rPr>
          <w:rFonts w:ascii="times new roman;times" w:hAnsi="times new roman;times"/>
          <w:sz w:val="24"/>
        </w:rPr>
        <w:t>по защите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вдовам, не вступившим в повторный брак, и одному из родителей (матери либо отцу) умерших инвалидов вследствие военной травмы или заболевания, полученных в период боевых действий при защите Приднестровской Молдавской Республики, независимо от причины смерти;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несовершеннолетним детям в возрасте до 18 (восемнадцати) лет (при обучении по очной форме – до его окончания, но не более чем до достижения возраста 23 (двадцати трех) лет) умерших инвалидов вследствие военной травмы или заболевания, полученных в период боевых действий при защите Приднестровской Молдавской Республики, независимо от причины смерти;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участникам боевых действий по защите Приднестровской Молдавской Республики, ставшим инвалидами I группы общего заболевания.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Финансирование расходов по выплате единовременной материальной помощи осуществляется за счет средств республиканского бюджета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Выплата единовременной материальной помощи производится соответствующими органами, осуществляющими пенсионное обеспечение </w:t>
      </w:r>
      <w:r>
        <w:rPr/>
        <w:br/>
      </w:r>
      <w:r>
        <w:rPr>
          <w:rFonts w:ascii="times new roman;times" w:hAnsi="times new roman;times"/>
          <w:sz w:val="24"/>
        </w:rPr>
        <w:t>по месту жительства или по месту пребывания получателя, а также путем зачисления данных выплат на счета получателей.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выплаты единовременной материальной помощи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Лицам, указанным в пункте 1 настоящего Положения, являющимся получателями пенсии в соответствии с законодательством Приднестровской Молдавской Республики и состоящим на учете в центрах социального страхования и социальной защиты городов (районов) Приднестровской Молдавской Республики, исполнительных органах государственной власти, осуществляющих выплату пенсий, в качестве получателей пенсий, выплата единовременной материальной помощи осуществляется на основании имеющихся в органах, осуществляющих пенсионное обеспечение,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Лицам, указанным в пункте 1 настоящего Положения, не являющимся получателями пенсии в соответствии с законодательством Приднестровской Молдавской Республики, выплата единовременной материальной помощи производится органом, осуществляющим пенсионное обеспечение, в котором гражданин состоял на учете в качестве получателя пенсии до перехода </w:t>
      </w:r>
      <w:r>
        <w:rPr/>
        <w:br/>
      </w:r>
      <w:r>
        <w:rPr>
          <w:rFonts w:ascii="times new roman;times" w:hAnsi="times new roman;times"/>
          <w:sz w:val="24"/>
        </w:rPr>
        <w:t xml:space="preserve">на пенсионное обеспечение по законодательству иностранного государства, </w:t>
      </w:r>
      <w:r>
        <w:rPr/>
        <w:br/>
      </w:r>
      <w:r>
        <w:rPr>
          <w:rFonts w:ascii="times new roman;times" w:hAnsi="times new roman;times"/>
          <w:sz w:val="24"/>
        </w:rPr>
        <w:t xml:space="preserve">по месту жительства (пребывания) на основании письменного заявления </w:t>
      </w:r>
      <w:r>
        <w:rPr/>
        <w:br/>
      </w:r>
      <w:r>
        <w:rPr>
          <w:rFonts w:ascii="times new roman;times" w:hAnsi="times new roman;times"/>
          <w:sz w:val="24"/>
        </w:rPr>
        <w:t>с представлением следующих документов и их копий: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участников боевых действий по защите Приднестровской Молдавской Республики, указанных в подпунктах а), ж) пункта 1 настоящего Положения: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документ, удостоверяющий личность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документ, подтверждающий статус участника боевых действий </w:t>
      </w:r>
      <w:r>
        <w:rPr/>
        <w:br/>
      </w:r>
      <w:r>
        <w:rPr>
          <w:rFonts w:ascii="times new roman;times" w:hAnsi="times new roman;times"/>
          <w:sz w:val="24"/>
        </w:rPr>
        <w:t>по защите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справка консилиума врачебной экспертизы жизнеспособности </w:t>
      </w:r>
      <w:r>
        <w:rPr/>
        <w:br/>
      </w:r>
      <w:r>
        <w:rPr>
          <w:rFonts w:ascii="times new roman;times" w:hAnsi="times new roman;times"/>
          <w:sz w:val="24"/>
        </w:rPr>
        <w:t>о причине и группе инвалидности;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банковские реквизиты счета для перечисления единовременной материальной помощи (в случае если заявитель пожелал получить единовременную материальную помощь в безналичной форме);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сведения о регистрации по месту жительства (пребывания) запрашиваются в рамках межведомственного взаимодействия в органах государственной власти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членов семей, указанных в подпунктах б), в), г), д), е) пункта 1 настоящего Положения: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документ, удостоверяющий личность заявителя, для детей до 18 (восемнадцати) лет – свидетельство о рождении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извещение о гибели либо свидетельство о смерти и документ, подтверждающий причинно-следственную связь смерти кормильца – погибшего либо умершего участника боевых действий по защите Приднестровской Молдавской Республики (для членов семей, указанных </w:t>
      </w:r>
      <w:r>
        <w:rPr/>
        <w:br/>
      </w:r>
      <w:r>
        <w:rPr>
          <w:rFonts w:ascii="times new roman;times" w:hAnsi="times new roman;times"/>
          <w:sz w:val="24"/>
        </w:rPr>
        <w:t>в подпунктах б), в), г) пункта 1 настоящего Положения);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свидетельство о смерти умерших инвалидов вследствие военной травмы или заболевания, полученных в период боевых действий при защите Приднестровской Молдавской Республики (для членов семей, указанных </w:t>
      </w:r>
      <w:r>
        <w:rPr/>
        <w:br/>
      </w:r>
      <w:r>
        <w:rPr>
          <w:rFonts w:ascii="times new roman;times" w:hAnsi="times new roman;times"/>
          <w:sz w:val="24"/>
        </w:rPr>
        <w:t>в подпунктах д), е) пункта 1 настоящего Положения);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свидетельство о браке – для супруги (супруга);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5) свидетельство о рождении погибшего (умершего вследствие ранения, контузии, увечья или заболевания, связанных с участием в боевых действиях </w:t>
      </w:r>
      <w:r>
        <w:rPr/>
        <w:br/>
      </w:r>
      <w:r>
        <w:rPr>
          <w:rFonts w:ascii="times new roman;times" w:hAnsi="times new roman;times"/>
          <w:sz w:val="24"/>
        </w:rPr>
        <w:t xml:space="preserve">по защите Приднестровской Молдавской Республики) участника боевых действий по защите Приднестровской Молдавской Республики – для одного </w:t>
      </w:r>
      <w:r>
        <w:rPr/>
        <w:br/>
      </w:r>
      <w:r>
        <w:rPr>
          <w:rFonts w:ascii="times new roman;times" w:hAnsi="times new roman;times"/>
          <w:sz w:val="24"/>
        </w:rPr>
        <w:t>из родителей;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банковские реквизиты счета для перечисления единовременной материальной помощи (в случае если заявитель пожелал получить единовременную материальную помощь в безналичной форме);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сведения о регистрации по месту жительства (пребывания), справки органов записи актов гражданского состояния о невступлении в повторный брак запрашиваются в рамках межведомственного взаимодействия в органах государственной власти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6. Лицам, указанным в подпункте в) пункта 1 настоящего Положения, </w:t>
      </w:r>
      <w:r>
        <w:rPr/>
        <w:br/>
      </w:r>
      <w:r>
        <w:rPr>
          <w:rFonts w:ascii="times new roman;times" w:hAnsi="times new roman;times"/>
          <w:sz w:val="24"/>
        </w:rPr>
        <w:t xml:space="preserve">не являющимся получателями пенсии в соответствии с законодательством Приднестровской Молдавской Республики, а также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законодательством иностранного государства, выплата единовременной материальной помощи производится центрами социального страхования </w:t>
      </w:r>
      <w:r>
        <w:rPr/>
        <w:br/>
      </w:r>
      <w:r>
        <w:rPr>
          <w:rFonts w:ascii="times new roman;times" w:hAnsi="times new roman;times"/>
          <w:sz w:val="24"/>
        </w:rPr>
        <w:t>и социальной защиты городов (районов) Приднестровской Молдавской Республики на основании письменного заявления с представлением следующих документов и их копий: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документ, удостоверяющий личность заявителя;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извещение о гибели либо свидетельство о смерти и документ, подтверждающий причинно-следственную связь смерти кормильца – участника боевых действий по защите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с ранением, контузией, увечьем или заболеванием, полученными при защите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свидетельство о браке – для супруги (супруга);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банковские реквизиты счета для перечисления единовременной материальной помощи (в случае если заявитель пожелал получить единовременную материальную помощь в безналичной форме);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сведения о регистрации по месту жительства (пребывания), справки органов записи актов гражданского состояния о невступлении в повторный брак запрашиваются в рамках межведомственного взаимодействия в органах государственной власти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7. Лицам, указанным в пункте 1 настоящего Положения, не являющимся получателями пенсии в соответствии с законодательством Приднестровской Молдавской Республики, но состоящим на учете в центрах социального страхования и социальной защиты городов (районов) Приднестровской Молдавской Республики в качестве получателей персональной выплаты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правовыми актами Президента Приднестровской Молдавской Республики, выплата единовременной материальной помощи производится центрами социального страхования и социальной защиты городов (районов) Приднестровской Молдавской Республики на основании письменного заявления с представлением банковских реквизитов счета для перечисления единовременной материальной помощи (в случае если заявитель пожелал получить единовременную материальную помощь в безналичной форме).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Документы, подтверждающие право на получение единовременной материальной помощи, получают из личных дел, имеющихся в центрах социального страхования и социальной защиты городов (районов) Приднестровской Молдавской Республики, либо запрашиваются в рамках межведомственного взаимодействия в органах государственной власти Приднестровской Молдавской Республики.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Единовременная материальная помощь выплачивается только одному из родителей.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у умершего защитника Приднестровской Молдавской Республики нескольких несовершеннолетних детей, в том числе имеющих разного второго родителя, помощь выплачивается каждому ребенку.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Заключительные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Выплата единовременной материальной помощи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настоящим Положением производится в срок до 20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Органы, осуществляющие выплату единовременной материальной помощи, в срок до 15 января 2025 года представляют отчет о произведенных выплатах в Министерство по социальной защите и труду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Министерство по социальной защите и труду Приднестровской Молдавской Республики представляет отчет о произведенных выплатах </w:t>
      </w:r>
      <w:r>
        <w:rPr/>
        <w:br/>
      </w:r>
      <w:r>
        <w:rPr>
          <w:rFonts w:ascii="times new roman;times" w:hAnsi="times new roman;times"/>
          <w:sz w:val="24"/>
        </w:rPr>
        <w:t>в Министерство финансов Приднестровской Молдавской Республики в сроки, установленные для представления годового отчета об исполнении бюджета.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165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Сводная заявка</w:t>
      </w:r>
      <w:r>
        <w:rPr/>
        <w:br/>
      </w:r>
      <w:r>
        <w:rPr>
          <w:rFonts w:ascii="times new roman;times" w:hAnsi="times new roman;times"/>
          <w:sz w:val="24"/>
        </w:rPr>
        <w:t>на финансирование единовременной материальной помощи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отдельным категориям граждан к республиканскому Дню памяти погибших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умерших защитников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4"/>
        <w:gridCol w:w="4754"/>
        <w:gridCol w:w="1589"/>
        <w:gridCol w:w="313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органа государственной власти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 управления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Количество получателей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Сумма, рублей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обороны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внутренних дел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государственной безопасности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Единый государственный фонд социального страхования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241 500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268 000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7" Type="http://schemas.openxmlformats.org/officeDocument/2006/relationships/hyperlink" Target="documents/search/doc-link/?q=%D0%BE%D1%82%201%20%D0%B0%D0%BF%D1%80%D0%B5%D0%BB%D1%8F%202024%20%D0%B3%D0%BE%D0%B4%D0%B0%20%E2%84%96%201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1546</Words>
  <Characters>11491</Characters>
  <CharactersWithSpaces>13044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