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ПРОСВЕЩЕНИЯ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 xml:space="preserve"> </w:t>
      </w: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просвещения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8134 от 7 февраля 2018 года) (САЗ 18-6)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Согласован: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иностранных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по социальной защите и труду,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здравоохранения,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внутренних дел,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Министерство обороны,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культуре и историческому наследию,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Государственная служба по спорту,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Государственные администрации городов и районов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 декабря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12884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приказываю:</w:t>
      </w:r>
    </w:p>
    <w:p>
      <w:pPr>
        <w:pStyle w:val="BodyText"/>
        <w:bidi w:val="0"/>
        <w:spacing w:before="0" w:after="283"/>
        <w:ind w:hanging="0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просвещения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ноября 2017 года № 1255 «Об утверждении Порядка признания, установления эквивалентности (нострификации) и проведения экспертизы документов иностранных государств об образовании, об учёных степенях и учёных званиях»</w:t>
        </w:r>
      </w:hyperlink>
      <w:r>
        <w:rPr>
          <w:rFonts w:ascii="times new roman;times" w:hAnsi="times new roman;times"/>
          <w:sz w:val="24"/>
        </w:rPr>
        <w:t xml:space="preserve"> (регистрационный № 8134 от 7 февраля 2018 года) (САЗ 18-6) с изменениями и дополнением, внесёнными приказами Министерства просвещения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января 2019 года № 6</w:t>
        </w:r>
      </w:hyperlink>
      <w:r>
        <w:rPr>
          <w:rFonts w:ascii="times new roman;times" w:hAnsi="times new roman;times"/>
          <w:sz w:val="24"/>
        </w:rPr>
        <w:t xml:space="preserve"> (регистрационный № 8665 от 29 января 2019 года) (САЗ 19-4),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 517</w:t>
        </w:r>
      </w:hyperlink>
      <w:r>
        <w:rPr>
          <w:rFonts w:ascii="times new roman;times" w:hAnsi="times new roman;times"/>
          <w:sz w:val="24"/>
        </w:rPr>
        <w:t xml:space="preserve"> (регистрационный № 11125 от 5 июля 2022 года) (САЗ 22-26),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октября 2023 года № 998</w:t>
        </w:r>
      </w:hyperlink>
      <w:r>
        <w:rPr>
          <w:rFonts w:ascii="times new roman;times" w:hAnsi="times new roman;times"/>
          <w:sz w:val="24"/>
        </w:rPr>
        <w:t xml:space="preserve"> (регистрационный № 12081 от 3 ноября 2023 года) (САЗ 23-44),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преамбулу Приказа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2003 года № 294-З-III «Об образовании» (САЗ 03-26)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2024 года № 376 «Об утверждении Положения, структуры и предельной штатной численности Министерства просвещения Приднестровской Молдавской Республики» (САЗ 24-35)</w:t>
        </w:r>
      </w:hyperlink>
      <w:r>
        <w:rPr>
          <w:rFonts w:ascii="times new roman;times" w:hAnsi="times new roman;times"/>
          <w:sz w:val="24"/>
        </w:rPr>
        <w:t xml:space="preserve"> приказываю»;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пункт 5 главы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«5. Экспертиза документов </w:t>
      </w:r>
      <w:r>
        <w:rPr>
          <w:rStyle w:val="Strong"/>
          <w:rFonts w:ascii="times new roman;times" w:hAnsi="times new roman;times"/>
          <w:sz w:val="24"/>
        </w:rPr>
        <w:t xml:space="preserve">иностранных государств об образовании (далее – экспертиза) </w:t>
      </w:r>
      <w:r>
        <w:rPr>
          <w:rFonts w:ascii="times new roman;times" w:hAnsi="times new roman;times"/>
          <w:sz w:val="24"/>
        </w:rPr>
        <w:t>– это процедура по определению соответствия содержания образования, полученного в иностранном государстве, государственным образовательным стандартам Приднестровской Молдавской Республики в части государственных требований к минимуму содержания (при наличии) или государственным требованиям в целях идентификации документа иностранного государства об образовании, оценки уровня образования и (или) квалификации, определения равноценности академических и (или) профессиональных прав.»;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7 главы 1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Fonts w:ascii="times new roman;times" w:hAnsi="times new roman;times"/>
          <w:sz w:val="24"/>
        </w:rPr>
        <w:t xml:space="preserve">«7. Признание и установление эквивалентности документов </w:t>
      </w:r>
      <w:r>
        <w:rPr>
          <w:rStyle w:val="Strong"/>
          <w:rFonts w:ascii="times new roman;times" w:hAnsi="times new roman;times"/>
          <w:sz w:val="24"/>
        </w:rPr>
        <w:t xml:space="preserve">иностранных государств об образовании требованиям </w:t>
      </w:r>
      <w:r>
        <w:rPr>
          <w:rFonts w:ascii="times new roman;times" w:hAnsi="times new roman;times"/>
          <w:sz w:val="24"/>
        </w:rPr>
        <w:t>государственных образовательных стандартов или государственным требованиям Приднестровской Молдавской Республики</w:t>
      </w:r>
      <w:r>
        <w:rPr>
          <w:rStyle w:val="Strong"/>
          <w:rFonts w:ascii="times new roman;times" w:hAnsi="times new roman;times"/>
          <w:sz w:val="24"/>
        </w:rPr>
        <w:t xml:space="preserve">, </w:t>
      </w:r>
      <w:r>
        <w:rPr>
          <w:rFonts w:ascii="times new roman;times" w:hAnsi="times new roman;times"/>
          <w:sz w:val="24"/>
        </w:rPr>
        <w:t>выдача свидетельства о нострификации по форме, утверждённой Приложением № 3 к настоящему Порядку, или уведомления об отказе в нострификации осуществляются Министерством просвещения.»;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пункт 16 главы 1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19 главы 2 Приложения к Приказу после слов «В заявлении» дополнить словами «(оформляется в соответствии с формой, утверждённой Приложением № 1 к настоящему Порядку)»;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е) пункт 24 главы 2 Приложения к Приказу изложить в следующей редакции:</w:t>
      </w:r>
    </w:p>
    <w:p>
      <w:pPr>
        <w:pStyle w:val="BodyText"/>
        <w:bidi w:val="0"/>
        <w:spacing w:before="0" w:after="283"/>
        <w:ind w:hanging="0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«24. Министерство просвещения при необходимости запрашивает у заявителя уточняющую документацию, характеризующую содержание образования, форму его получения, академические или профессиональные права»;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ж) подпункт б) пункта 29 главы 4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з) подпункт в) пункта 29 главы 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«в) проведение экспертизы в целях определения соответствия содержания образования, полученного в иностранном государстве, государственным образовательным стандартам Приднестровской Молдавской Республики в части государственных требований к минимуму содержания (при наличии), в целях идентификации документа иностранного государства об образовании, оценки уровня образования и (или) квалификации, определения равноценности академических и (или) профессиональных прав;»;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и) подпункт е) пункта 29 главы 4 Приложения к Приказу дополнить словами «(оформляется в соответствии с формой и техническими требованиями к бланку, утверждёнными Приложениями № 3 и № 4 к настоящему Порядку)»;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к) подпункт ж) пункта 29 главы 4 Приложения к Приказу дополнить словами «(оформляется в соответствии с формой и техническими требованиями к бланку, утверждёнными Приложениями № 3 и № 4 к настоящему Порядку)»;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л) подпункт и) пункта 29 главы 4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м) пункты 31-36 главы 4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н) пункты 41- 43 главы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«41. Экспертиза проводится в срок, не превышающий 10 (десяти) рабочих дней со дня поступления всех необходимых документов.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42. По результатам проведения экспертизы оформляется экспертное заключение, которое должно содержать однозначные выводы: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       о возможности нострификации документа иностранного государства об образовании (в заключении указывается уровень полученного заявителем образования, специальность или направление, профиль подготовки и присвоенная квалификация или степень, профессия);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   о невозможности нострификации документа иностранного государства об образовании (указываются основания невозможности нострификации документа иностранного государства об образовании).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43. Основания для приостановления предоставления услуги по нострификации не предусмотрены.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Основаниями для отказа в предоставлении государственной услуги являются: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выявление недостоверной информации в предоставленных документах;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предоставление документов, не соответствующих требованиям законодательства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отсутствие права на получение государственной услуги в соответствии с законодательством Приднестровской Молдавской Республики;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невнесение платежей (платы) за услугу, являющуюся необходимой и обязательной для предоставления государственной услуги.»;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о) подпункты г) и д) пункта 44 главы 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п) пункты 45-47 главы 5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р) пункт 49 главы 5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«49. Если по результатам экспертизы установлена невозможность нострификации документа иностранного государства об образовании или отсутствие необходимости нострификации, Министерством просвещения готовится мотивированный ответ о причинах отказа в нострификации документа иностранного государства об образовании.»;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с) пункт 50 главы 5 Приложения к Приказу после слов «на основании заявления» дополнить словами «(оформляется в соответствии с формой, утверждённой Приложением № 2 к настоящему Порядку)»;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т) главу 6 Приложения к Приказу исключить;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у) пункт 53 главы 7 Приложения к Приказу после слов «заявитель предоставляет в Министерство просвещения заявление» дополнить словами «(оформляется в соответствии с формой, утверждённой Приложением № 2 к настоящему Порядку)»;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ф) главу 8 Приложения к Приказу исключить.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в Министерство юстиции Приднестровской Молдавской Республики на государственную регистрацию и официальное опубликование.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Контроль за исполнением настоящего Приказа возложить на начальника Управления государственного контроля и мониторинга системы образования Министерства просвещения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4. Настоящий Приказ вступает в силу со дня, следующего за днём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С. ИВАНИШИНА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 ноября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1046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4%20%D0%BD%D0%BE%D1%8F%D0%B1%D1%80%D1%8F%202017%20%D0%B3%D0%BE%D0%B4%D0%B0%20%E2%84%96%201255%20%C2%AB%D0%9E%D0%B1%20%D1%83%D1%82%D0%B2%D0%B5%D1%80%D0%B6%D0%B4%D0%B5%D0%BD%D0%B8%D0%B8%20%D0%9F%D0%BE%D1%80%D1%8F%D0%B4%D0%BA%D0%B0%20%D0%BF%D1%80%D0%B8%D0%B7%D0%BD%D0%B0%D0%BD%D0%B8%D1%8F%2C%20%D1%83%D1%81%D1%82%D0%B0%D0%BD%D0%BE%D0%B2%D0%BB%D0%B5%D0%BD%D0%B8%D1%8F%20%D1%8D%D0%BA%D0%B2%D0%B8%D0%B2%D0%B0%D0%BB%D0%B5%D0%BD%D1%82%D0%BD%D0%BE%D1%81%D1%82%D0%B8%20%28%D0%BD%D0%BE%D1%81%D1%82%D1%80%D0%B8%D1%84%D0%B8%D0%BA%D0%B0%D1%86%D0%B8%D0%B8%29%20%D0%B8%20%D0%BF%D1%80%D0%BE%D0%B2%D0%B5%D0%B4%D0%B5%D0%BD%D0%B8%D1%8F%20%D1%8D%D0%BA%D1%81%D0%BF%D0%B5%D1%80%D1%82%D0%B8%D0%B7%D1%8B%20%D0%B4%D0%BE%D0%BA%D1%83%D0%BC%D0%B5%D0%BD%D1%82%D0%BE%D0%B2%20%D0%B8%D0%BD%D0%BE%D1%81%D1%82%D1%80%D0%B0%D0%BD%D0%BD%D1%8B%D1%85%20%D0%B3%D0%BE%D1%81%D1%83%D0%B4%D0%B0%D1%80%D1%81%D1%82%D0%B2%20%D0%BE%D0%B1%20%D0%BE%D0%B1%D1%80%D0%B0%D0%B7%D0%BE%D0%B2%D0%B0%D0%BD%D0%B8%D0%B8%2C%20%D0%BE%D0%B1%20%D1%83%D1%87%D1%91%D0%BD%D1%8B%D1%85%20%D1%81%D1%82%D0%B5%D0%BF%D0%B5%D0%BD%D1%8F%D1%85%20%D0%B8%20%D1%83%D1%87%D1%91%D0%BD%D1%8B%D1%85%20%D0%B7%D0%B2%D0%B0%D0%BD%D0%B8%D1%8F%D1%85%C2%BB" TargetMode="External"/><Relationship Id="rId6" Type="http://schemas.openxmlformats.org/officeDocument/2006/relationships/hyperlink" Target="documents/search/doc-link/?q=%D0%BE%D1%82%2027%20%D0%B8%D1%8E%D0%BD%D1%8F%202003%20%D0%B3%D0%BE%D0%B4%D0%B0%20%E2%84%96%20294-%D0%97-III%20%C2%AB%D0%9E%D0%B1%20%D0%BE%D0%B1%D1%80%D0%B0%D0%B7%D0%BE%D0%B2%D0%B0%D0%BD%D0%B8%D0%B8%C2%BB%20%28%D0%A1%D0%90%D0%97%2003-26%29" TargetMode="External"/><Relationship Id="rId7" Type="http://schemas.openxmlformats.org/officeDocument/2006/relationships/hyperlink" Target="documents/search/doc-link/?q=%D0%BE%D1%82%2019%20%D0%B0%D0%B2%D0%B3%D1%83%D1%81%D1%82%D0%B0%202024%20%D0%B3%D0%BE%D0%B4%D0%B0%20%E2%84%96%20376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F%D1%80%D0%BE%D1%81%D0%B2%D0%B5%D1%89%D0%B5%D0%BD%D0%B8%D1%8F%20%D0%9F%D1%80%D0%B8%D0%B4%D0%BD%D0%B5%D1%81%D1%82%D1%80%D0%BE%D0%B2%D1%81%D0%BA%D0%BE%D0%B9%20%D0%9C%D0%BE%D0%BB%D0%B4%D0%B0%D0%B2%D1%81%D0%BA%D0%BE%D0%B9%20%D0%A0%D0%B5%D1%81%D0%BF%D1%83%D0%B1%D0%BB%D0%B8%D0%BA%D0%B8%C2%BB%20%28%D0%A1%D0%90%D0%97%2024-35%29" TargetMode="External"/><Relationship Id="rId8" Type="http://schemas.openxmlformats.org/officeDocument/2006/relationships/hyperlink" Target="documents/search/doc-link/?q=%D0%BE%D1%82%2010%20%D1%8F%D0%BD%D0%B2%D0%B0%D1%80%D1%8F%202019%20%D0%B3%D0%BE%D0%B4%D0%B0%20%E2%84%96%206" TargetMode="External"/><Relationship Id="rId9" Type="http://schemas.openxmlformats.org/officeDocument/2006/relationships/hyperlink" Target="documents/search/doc-link/?q=%D0%BE%D1%82%206%20%D0%B8%D1%8E%D0%BD%D1%8F%202022%20%D0%B3%D0%BE%D0%B4%D0%B0%20%E2%84%96%20517" TargetMode="External"/><Relationship Id="rId10" Type="http://schemas.openxmlformats.org/officeDocument/2006/relationships/hyperlink" Target="documents/search/doc-link/?q=%D0%BE%D1%82%204%20%D0%BE%D0%BA%D1%82%D1%8F%D0%B1%D1%80%D1%8F%202023%20%D0%B3%D0%BE%D0%B4%D0%B0%20%E2%84%96%20998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3</Pages>
  <Words>1014</Words>
  <Characters>7113</Characters>
  <CharactersWithSpaces>8145</CharactersWithSpaces>
  <Paragraphs>64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