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jc w:val="lef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 и дополнения</w:t>
      </w:r>
    </w:p>
    <w:p>
      <w:pPr>
        <w:pStyle w:val="BodyTextoutside-table"/>
        <w:bidi w:val="0"/>
        <w:spacing w:before="0" w:after="283"/>
        <w:ind w:firstLine="709" w:left="0" w:right="0"/>
        <w:jc w:val="center"/>
        <w:rPr/>
      </w:pPr>
      <w:r>
        <w:rPr>
          <w:rStyle w:val="Strong"/>
          <w:rFonts w:ascii="times new roman;times" w:hAnsi="times new roman;times"/>
          <w:sz w:val="24"/>
        </w:rPr>
        <w:t>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26 ноября 2014 года № 277</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лицензировании</w:t>
      </w:r>
    </w:p>
    <w:p>
      <w:pPr>
        <w:pStyle w:val="BodyTextoutside-table"/>
        <w:bidi w:val="0"/>
        <w:spacing w:before="0" w:after="283"/>
        <w:ind w:firstLine="709" w:left="0" w:right="0"/>
        <w:jc w:val="center"/>
        <w:rPr/>
      </w:pPr>
      <w:r>
        <w:rPr>
          <w:rStyle w:val="Strong"/>
          <w:rFonts w:ascii="times new roman;times" w:hAnsi="times new roman;times"/>
          <w:sz w:val="24"/>
        </w:rPr>
        <w:t>медицинской деятельности»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Постановлением Правительства Приднестровской Молдавской Республики </w:t>
      </w:r>
      <w:r>
        <w:rPr/>
        <w:t xml:space="preserve">
</w:t>
      </w:r>
      <w:hyperlink r:id="rId8">
        <w:r>
          <w:rPr>
            <w:rFonts w:ascii="times new roman;times" w:hAnsi="times new roman;times"/>
            <w:sz w:val="24"/>
            <w:color w:val="0563C1"/>
            <w:u w:val="single"/>
          </w:rPr>
          <w:t xml:space="preserve">от 12 февраля 2018 года № 42 «Об основных принципах государственного регулирования отдельных видов деятельности на территории Приднестровской Молдавской Республики» (САЗ 18-7)</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11 июня 2018 года № 192 (САЗ 18-24)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25 июля 2019 года 
№ 270 (САЗ 19-28)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сентября 2019 года № 327 (САЗ 19-34)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января 2020 года № 1 (САЗ 20-3)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марта 2020 года № 76 (САЗ 20-13)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апреля 2020 года № 106 (САЗ 20-15)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24 февраля 2021 года № 52 (САЗ 21-8)</w:t>
        </w:r>
      </w:hyperlink>
      <w:r>
        <w:rPr>
          <w:rFonts w:ascii="times new roman;times" w:hAnsi="times new roman;times"/>
          <w:sz w:val="24"/>
        </w:rPr>
        <w:t xml:space="preserve">, </w:t>
      </w:r>
      <w:r>
        <w:rPr/>
        <w:t xml:space="preserve">
</w:t>
      </w:r>
      <w:hyperlink r:id="rId16">
        <w:r>
          <w:rPr>
            <w:rFonts w:ascii="times new roman;times" w:hAnsi="times new roman;times"/>
            <w:sz w:val="24"/>
            <w:color w:val="0563C1"/>
            <w:u w:val="single"/>
          </w:rPr>
          <w:t xml:space="preserve">от 28 июня 2021 года № 212 (САЗ 21-26)</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16 марта 2022 года № 88 
(САЗ 22-10)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 сентября 2022 года № 328 (САЗ 22-34)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октября 
2022 года № 397 (САЗ 22-43)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2022 года № 450 (САЗ 22-48)</w:t>
        </w:r>
      </w:hyperlink>
      <w:r>
        <w:rPr>
          <w:rFonts w:ascii="times new roman;times" w:hAnsi="times new roman;times"/>
          <w:sz w:val="24"/>
        </w:rPr>
        <w:t xml:space="preserve">, </w:t>
      </w:r>
      <w:r>
        <w:rPr/>
        <w:t xml:space="preserve">
</w:t>
      </w:r>
      <w:hyperlink r:id="rId21">
        <w:r>
          <w:rPr>
            <w:rFonts w:ascii="times new roman;times" w:hAnsi="times new roman;times"/>
            <w:sz w:val="24"/>
            <w:color w:val="0563C1"/>
            <w:u w:val="single"/>
          </w:rPr>
          <w:t xml:space="preserve">от 23 марта 2023 года № 101 (САЗ 23-12)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25 мая 2023 года № 177 
(САЗ 23-21)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12 октября 2023 года № 343 (САЗ 23-41)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15 апреля 2024 года № 193 (САЗ 24-17)</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27 мая 2024 года № 251 (САЗ 24-23)</w:t>
        </w:r>
      </w:hyperlink>
      <w:r>
        <w:rPr>
          <w:rFonts w:ascii="times new roman;times" w:hAnsi="times new roman;times"/>
          <w:sz w:val="24"/>
        </w:rPr>
        <w:t xml:space="preserve">, в целях обеспечения принципа единства, полноты и непротиворечивости системы правовых актов Приднестровской Молдавской Республики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26">
        <w:r>
          <w:rPr>
            <w:rFonts w:ascii="times new roman;times" w:hAnsi="times new roman;times"/>
            <w:sz w:val="24"/>
            <w:color w:val="0563C1"/>
            <w:u w:val="single"/>
          </w:rPr>
          <w:t xml:space="preserve">от 26 ноября 2014 года № 277 «Об утверждении Положения 
о лицензировании медицинской деятельности» (САЗ 14-48)</w:t>
        </w:r>
      </w:hyperlink>
      <w:r>
        <w:rPr>
          <w:rFonts w:ascii="times new roman;times" w:hAnsi="times new roman;times"/>
          <w:sz w:val="24"/>
        </w:rPr>
        <w:t xml:space="preserve"> с изменениями </w:t>
      </w:r>
      <w:r>
        <w:rPr/>
        <w:t xml:space="preserve">
</w:t>
      </w:r>
      <w:r>
        <w:rPr>
          <w:rFonts w:ascii="times new roman;times" w:hAnsi="times new roman;times"/>
          <w:sz w:val="24"/>
        </w:rPr>
        <w:t xml:space="preserve">и дополнениями, внесенными постановлениями Правительства Приднестровской Молдавской Республики </w:t>
      </w:r>
      <w:hyperlink r:id="rId27">
        <w:r>
          <w:rPr>
            <w:rFonts w:ascii="times new roman;times" w:hAnsi="times new roman;times"/>
            <w:sz w:val="24"/>
            <w:color w:val="0563C1"/>
            <w:u w:val="single"/>
          </w:rPr>
          <w:t xml:space="preserve">от 26 июля 2019 года № 273 
(САЗ 19-28)</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8 ноября 2023 года № 361 (САЗ 23-44)</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29 января 2024 года № 47 (САЗ 24-6)</w:t>
        </w:r>
      </w:hyperlink>
      <w:r>
        <w:rPr>
          <w:rFonts w:ascii="times new roman;times" w:hAnsi="times new roman;times"/>
          <w:sz w:val="24"/>
        </w:rPr>
        <w:t xml:space="preserve">, следующие изменения и дополнение: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 4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«4. Все документы, представленные заявителем в орган, уполномоченный на выдачу лицензии, принимаются по описи, копия которой направляется (вручается) соискателю лицензии с отметкой о дате приема документов. Заявитель может направить документы по почте (с описью вложения) </w:t>
      </w:r>
      <w:r>
        <w:rPr/>
        <w:br/>
      </w:r>
      <w:r>
        <w:rPr>
          <w:rFonts w:ascii="times new roman;times" w:hAnsi="times new roman;times"/>
          <w:sz w:val="24"/>
        </w:rPr>
        <w:t>с уведомлением о вручении или в электронной форме посредством государственной информационной системы «Портал государственных услуг Приднестровской Молдавской Республики» (далее – Портал)»;</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7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«7. В случае утраты лицензии в целях дальнейшего осуществления лицензируемого вида деятельности лицензиат обязан в течение 30 (тридцати) рабочих дней подать в орган, уполномоченный на выдачу лицензии, заявление </w:t>
      </w:r>
      <w:r>
        <w:rPr/>
        <w:br/>
      </w:r>
      <w:r>
        <w:rPr>
          <w:rFonts w:ascii="times new roman;times" w:hAnsi="times new roman;times"/>
          <w:sz w:val="24"/>
        </w:rPr>
        <w:t>о переоформлении лицензии и выдаче ее дубликата с приложением документов, подтверждающих указанные сведения, и обязательным представлением опубликованного в печати объявления об утере выданной лицензии. 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pPr>
      <w:r>
        <w:rPr/>
        <w:t> </w:t>
      </w:r>
      <w:r>
        <w:rPr>
          <w:rFonts w:ascii="times new roman;times" w:hAnsi="times new roman;times"/>
          <w:sz w:val="24"/>
        </w:rPr>
        <w:t>В случае утраты лицензии до принятия решения о переоформлении лицензии и выдаче ее дубликата лицензиат осуществляет лицензируемый вид деятельности на основании выданной органом, уполномоченным на выдачу лицензии, справки о приеме документов»;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части вторую и третью пункта 13 Приложения к Постановлению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«Уведомление о выдаче лицензии направляется (вручается) соискателю лицензии в письменной либо электронной форме с указанием реквизитов банковского счета и срока оплаты лицензионного сбора.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Уведомление об отказе в выдаче лицензии направляется (вручается) соискателю лицензии в письменной либо электронной форме с указанием причин отказа»;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г) пункт 13 Приложения к Постановлению дополнить частями пятой </w:t>
      </w:r>
      <w:r>
        <w:rPr/>
        <w:br/>
      </w:r>
      <w:r>
        <w:rPr>
          <w:rFonts w:ascii="times new roman;times" w:hAnsi="times new roman;times"/>
          <w:sz w:val="24"/>
        </w:rPr>
        <w:t>и шестой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«Лицензия может быть выдана в форме документа на бумажном носителе либо в форме электронного документа.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подаче заявления и документов посредством Портала по желанию соискателя лицензии лицензия может быть выдана в форме электронного документа через Портал»;</w:t>
      </w:r>
    </w:p>
    <w:p>
      <w:pPr>
        <w:pStyle w:val="BodyTextoutside-table"/>
        <w:bidi w:val="0"/>
        <w:spacing w:before="0" w:after="283"/>
        <w:ind w:firstLine="709" w:left="0" w:right="0"/>
        <w:jc w:val="left"/>
        <w:rPr>
          <w:strike/>
        </w:rPr>
      </w:pPr>
      <w:r>
        <w:rPr>
          <w:strike/>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пункты 17, 18 Приложения к Постановлению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«17. В случае преобразования юридического лица, изменения его наименования или места его нахождения, утраты лицензии, изменения адреса места осуществления юридическим лицом лицензируемого вида деятельности, прекращения деятельности по одному или нескольким адресам мест ее осуществления, указанным в лицензии, в случаях, предусмотренных статьей </w:t>
      </w:r>
      <w:r>
        <w:rPr/>
        <w:br/>
      </w:r>
      <w:r>
        <w:rPr>
          <w:rFonts w:ascii="times new roman;times" w:hAnsi="times new roman;times"/>
          <w:sz w:val="24"/>
        </w:rPr>
        <w:t xml:space="preserve">19-2 Закона Приднестровской Молдавской Республики «О лицензировании отдельных видов деятельности», лицензиат – юридическое лицо или его правопреемник обязан в течение 30 (тридцати) рабочих дней подать в орган, уполномоченный на выдачу лицензии, заявление о переоформлении лицензии </w:t>
      </w:r>
      <w:r>
        <w:rPr/>
        <w:br/>
      </w:r>
      <w:r>
        <w:rPr>
          <w:rFonts w:ascii="times new roman;times" w:hAnsi="times new roman;times"/>
          <w:sz w:val="24"/>
        </w:rPr>
        <w:t xml:space="preserve">с приложением соответствующих документов, подтверждающих указанные сведения. В случае пропуска срока, установленного для подачи заявления </w:t>
      </w:r>
      <w:r>
        <w:rPr/>
        <w:br/>
      </w:r>
      <w:r>
        <w:rPr>
          <w:rFonts w:ascii="times new roman;times" w:hAnsi="times new roman;times"/>
          <w:sz w:val="24"/>
        </w:rPr>
        <w:t>о переоформлении лицензии, лицензия является недействительной.</w:t>
      </w:r>
    </w:p>
    <w:p>
      <w:pPr>
        <w:pStyle w:val="BodyTextoutside-table"/>
        <w:bidi w:val="0"/>
        <w:spacing w:before="0" w:after="283"/>
        <w:ind w:firstLine="709" w:left="0" w:right="0"/>
        <w:jc w:val="left"/>
        <w:outlineLvl w:val="1"/>
        <w:rPr/>
      </w:pPr>
      <w:r>
        <w:rPr>
          <w:rFonts w:ascii="times new roman;times" w:hAnsi="times new roman;times"/>
          <w:sz w:val="24"/>
        </w:rPr>
        <w:t xml:space="preserve">18. В случае изменения имени, фамилии и отчества (при наличии) индивидуального предпринимателя, утраты лицензии, изменения адреса места осуществления индивидуальным предпринимателем лицензируемого вида деятельности, прекращения деятельности по одному или нескольким адресам мест ее осуществления, указанным в лицензии, изменения места жительства индивидуального предпринимателя,  в случаях, предусмотренных статьей 19-2 Закона Приднестровской Молдавской Республики «О лицензировании отдельных видов деятельности», лицензиат – индивидуальный предприниматель обязан в течение 30 (тридцати) рабочих дней подать </w:t>
      </w:r>
      <w:r>
        <w:rPr/>
        <w:br/>
      </w:r>
      <w:r>
        <w:rPr>
          <w:rFonts w:ascii="times new roman;times" w:hAnsi="times new roman;times"/>
          <w:sz w:val="24"/>
        </w:rPr>
        <w:t>в орган, уполномоченный на выдачу лицензии,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переоформлениилицензии, лицензия является недействительной».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6%20%D0%BD%D0%BE%D1%8F%D0%B1%D1%80%D1%8F%202014%20%D0%B3%D0%BE%D0%B4%D0%B0%20%E2%84%96%20277"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02%20%D0%B3%D0%BE%D0%B4%D0%B0%20%E2%84%96%20151-%D0%97-III%20%0A%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2%20%D1%84%D0%B5%D0%B2%D1%80%D0%B0%D0%BB%D1%8F%202018%20%D0%B3%D0%BE%D0%B4%D0%B0%20%E2%84%96%2042%20%C2%AB%D0%9E%D0%B1%20%D0%BE%D1%81%D0%BD%D0%BE%D0%B2%D0%BD%D1%8B%D1%85%20%D0%BF%D1%80%D0%B8%D0%BD%D1%86%D0%B8%D0%BF%D0%B0%D1%85%20%D0%B3%D0%BE%D1%81%D1%83%D0%B4%D0%B0%D1%80%D1%81%D1%82%D0%B2%D0%B5%D0%BD%D0%BD%D0%BE%D0%B3%D0%BE%20%D1%80%D0%B5%D0%B3%D1%83%D0%BB%D0%B8%D1%80%D0%BE%D0%B2%D0%B0%D0%BD%D0%B8%D1%8F%20%D0%BE%D1%82%D0%B4%D0%B5%D0%BB%D1%8C%D0%BD%D1%8B%D1%85%20%D0%B2%D0%B8%D0%B4%D0%BE%D0%B2%20%D0%B4%D0%B5%D1%8F%D1%82%D0%B5%D0%BB%D1%8C%D0%BD%D0%BE%D1%81%D1%82%D0%B8%20%D0%BD%D0%B0%20%D1%82%D0%B5%D1%80%D1%80%D0%B8%D1%82%D0%BE%D1%80%D0%B8%D0%B8%20%D0%9F%D1%80%D0%B8%D0%B4%D0%BD%D0%B5%D1%81%D1%82%D1%80%D0%BE%D0%B2%D1%81%D0%BA%D0%BE%D0%B9%20%D0%9C%D0%BE%D0%BB%D0%B4%D0%B0%D0%B2%D1%81%D0%BA%D0%BE%D0%B9%20%D0%A0%D0%B5%D1%81%D0%BF%D1%83%D0%B1%D0%BB%D0%B8%D0%BA%D0%B8%C2%BB%20%28%D0%A1%D0%90%D0%97%2018-7%29" TargetMode="External"/><Relationship Id="rId9" Type="http://schemas.openxmlformats.org/officeDocument/2006/relationships/hyperlink" Target="documents/search/doc-link/?q=%D0%BE%D1%82%2011%20%D0%B8%D1%8E%D0%BD%D1%8F%202018%20%D0%B3%D0%BE%D0%B4%D0%B0%20%E2%84%96%20192%20%28%D0%A1%D0%90%D0%97%2018-24%29" TargetMode="External"/><Relationship Id="rId10" Type="http://schemas.openxmlformats.org/officeDocument/2006/relationships/hyperlink" Target="documents/search/doc-link/?q=%D0%BE%D1%82%2025%20%D0%B8%D1%8E%D0%BB%D1%8F%202019%20%D0%B3%D0%BE%D0%B4%D0%B0%20%0A%E2%84%96%20270%20%28%D0%A1%D0%90%D0%97%2019-28%29" TargetMode="External"/><Relationship Id="rId11" Type="http://schemas.openxmlformats.org/officeDocument/2006/relationships/hyperlink" Target="documents/search/doc-link/?q=%D0%BE%D1%82%206%20%D1%81%D0%B5%D0%BD%D1%82%D1%8F%D0%B1%D1%80%D1%8F%202019%20%D0%B3%D0%BE%D0%B4%D0%B0%20%E2%84%96%20327%20%28%D0%A1%D0%90%D0%97%2019-34%29" TargetMode="External"/><Relationship Id="rId12" Type="http://schemas.openxmlformats.org/officeDocument/2006/relationships/hyperlink" Target="documents/search/doc-link/?q=%D0%BE%D1%82%2013%20%D1%8F%D0%BD%D0%B2%D0%B0%D1%80%D1%8F%202020%20%D0%B3%D0%BE%D0%B4%D0%B0%20%E2%84%96%201%20%28%D0%A1%D0%90%D0%97%2020-3%29" TargetMode="External"/><Relationship Id="rId13" Type="http://schemas.openxmlformats.org/officeDocument/2006/relationships/hyperlink" Target="documents/search/doc-link/?q=%D0%BE%D1%82%2025%20%D0%BC%D0%B0%D1%80%D1%82%D0%B0%202020%20%D0%B3%D0%BE%D0%B4%D0%B0%20%E2%84%96%2076%20%28%D0%A1%D0%90%D0%97%2020-13%29" TargetMode="External"/><Relationship Id="rId14" Type="http://schemas.openxmlformats.org/officeDocument/2006/relationships/hyperlink" Target="documents/search/doc-link/?q=%D0%BE%D1%82%209%20%D0%B0%D0%BF%D1%80%D0%B5%D0%BB%D1%8F%202020%20%D0%B3%D0%BE%D0%B4%D0%B0%20%E2%84%96%20106%20%28%D0%A1%D0%90%D0%97%2020-15%29" TargetMode="External"/><Relationship Id="rId15" Type="http://schemas.openxmlformats.org/officeDocument/2006/relationships/hyperlink" Target="documents/search/doc-link/?q=%D0%BE%D1%82%2024%20%D1%84%D0%B5%D0%B2%D1%80%D0%B0%D0%BB%D1%8F%202021%20%D0%B3%D0%BE%D0%B4%D0%B0%20%E2%84%96%2052%20%28%D0%A1%D0%90%D0%97%2021-8%29" TargetMode="External"/><Relationship Id="rId16" Type="http://schemas.openxmlformats.org/officeDocument/2006/relationships/hyperlink" Target="documents/search/doc-link/?q=%D0%BE%D1%82%2028%20%D0%B8%D1%8E%D0%BD%D1%8F%202021%20%D0%B3%D0%BE%D0%B4%D0%B0%20%E2%84%96%20212%20%28%D0%A1%D0%90%D0%97%2021-26%29" TargetMode="External"/><Relationship Id="rId17" Type="http://schemas.openxmlformats.org/officeDocument/2006/relationships/hyperlink" Target="documents/search/doc-link/?q=%D0%BE%D1%82%2016%20%D0%BC%D0%B0%D1%80%D1%82%D0%B0%202022%20%D0%B3%D0%BE%D0%B4%D0%B0%20%E2%84%96%2088%20%0A%28%D0%A1%D0%90%D0%97%2022-10%29" TargetMode="External"/><Relationship Id="rId18" Type="http://schemas.openxmlformats.org/officeDocument/2006/relationships/hyperlink" Target="documents/search/doc-link/?q=%D0%BE%D1%82%201%20%D1%81%D0%B5%D0%BD%D1%82%D1%8F%D0%B1%D1%80%D1%8F%202022%20%D0%B3%D0%BE%D0%B4%D0%B0%20%E2%84%96%20328%20%28%D0%A1%D0%90%D0%97%2022-34%29" TargetMode="External"/><Relationship Id="rId19" Type="http://schemas.openxmlformats.org/officeDocument/2006/relationships/hyperlink" Target="documents/search/doc-link/?q=%D0%BE%D1%82%2028%20%D0%BE%D0%BA%D1%82%D1%8F%D0%B1%D1%80%D1%8F%20%0A2022%20%D0%B3%D0%BE%D0%B4%D0%B0%20%E2%84%96%20397%20%28%D0%A1%D0%90%D0%97%2022-43%29" TargetMode="External"/><Relationship Id="rId20" Type="http://schemas.openxmlformats.org/officeDocument/2006/relationships/hyperlink" Target="documents/search/doc-link/?q=%D0%BE%D1%82%202%20%D0%B4%D0%B5%D0%BA%D0%B0%D0%B1%D1%80%D1%8F%202022%20%D0%B3%D0%BE%D0%B4%D0%B0%20%E2%84%96%20450%20%28%D0%A1%D0%90%D0%97%2022-48%29" TargetMode="External"/><Relationship Id="rId21" Type="http://schemas.openxmlformats.org/officeDocument/2006/relationships/hyperlink" Target="documents/search/doc-link/?q=%D0%BE%D1%82%2023%20%D0%BC%D0%B0%D1%80%D1%82%D0%B0%202023%20%D0%B3%D0%BE%D0%B4%D0%B0%20%E2%84%96%20101%20%28%D0%A1%D0%90%D0%97%2023-12%29" TargetMode="External"/><Relationship Id="rId22" Type="http://schemas.openxmlformats.org/officeDocument/2006/relationships/hyperlink" Target="documents/search/doc-link/?q=%D0%BE%D1%82%2025%20%D0%BC%D0%B0%D1%8F%202023%20%D0%B3%D0%BE%D0%B4%D0%B0%20%E2%84%96%20177%20%0A%28%D0%A1%D0%90%D0%97%2023-21%29" TargetMode="External"/><Relationship Id="rId23" Type="http://schemas.openxmlformats.org/officeDocument/2006/relationships/hyperlink" Target="documents/search/doc-link/?q=%D0%BE%D1%82%2012%20%D0%BE%D0%BA%D1%82%D1%8F%D0%B1%D1%80%D1%8F%202023%20%D0%B3%D0%BE%D0%B4%D0%B0%20%E2%84%96%20343%20%28%D0%A1%D0%90%D0%97%2023-41%29" TargetMode="External"/><Relationship Id="rId24" Type="http://schemas.openxmlformats.org/officeDocument/2006/relationships/hyperlink" Target="documents/search/doc-link/?q=%D0%BE%D1%82%2015%20%D0%B0%D0%BF%D1%80%D0%B5%D0%BB%D1%8F%202024%20%D0%B3%D0%BE%D0%B4%D0%B0%20%E2%84%96%20193%20%28%D0%A1%D0%90%D0%97%2024-17%29" TargetMode="External"/><Relationship Id="rId25" Type="http://schemas.openxmlformats.org/officeDocument/2006/relationships/hyperlink" Target="documents/search/doc-link/?q=%D0%BE%D1%82%2027%20%D0%BC%D0%B0%D1%8F%202024%20%D0%B3%D0%BE%D0%B4%D0%B0%20%E2%84%96%20251%20%28%D0%A1%D0%90%D0%97%2024-23%29" TargetMode="External"/><Relationship Id="rId26" Type="http://schemas.openxmlformats.org/officeDocument/2006/relationships/hyperlink" Target="documents/search/doc-link/?q=%D0%BE%D1%82%2026%20%D0%BD%D0%BE%D1%8F%D0%B1%D1%80%D1%8F%202014%20%D0%B3%D0%BE%D0%B4%D0%B0%20%E2%84%96%20277%20%C2%AB%D0%9E%D0%B1%20%D1%83%D1%82%D0%B2%D0%B5%D1%80%D0%B6%D0%B4%D0%B5%D0%BD%D0%B8%D0%B8%20%D0%9F%D0%BE%D0%BB%D0%BE%D0%B6%D0%B5%D0%BD%D0%B8%D1%8F%20%0A%D0%BE%20%D0%BB%D0%B8%D1%86%D0%B5%D0%BD%D0%B7%D0%B8%D1%80%D0%BE%D0%B2%D0%B0%D0%BD%D0%B8%D0%B8%20%D0%BC%D0%B5%D0%B4%D0%B8%D1%86%D0%B8%D0%BD%D1%81%D0%BA%D0%BE%D0%B9%20%D0%B4%D0%B5%D1%8F%D1%82%D0%B5%D0%BB%D1%8C%D0%BD%D0%BE%D1%81%D1%82%D0%B8%C2%BB%20%28%D0%A1%D0%90%D0%97%2014-48%29" TargetMode="External"/><Relationship Id="rId27" Type="http://schemas.openxmlformats.org/officeDocument/2006/relationships/hyperlink" Target="documents/search/doc-link/?q=%D0%BE%D1%82%2026%20%D0%B8%D1%8E%D0%BB%D1%8F%202019%20%D0%B3%D0%BE%D0%B4%D0%B0%20%E2%84%96%20273%20%0A%28%D0%A1%D0%90%D0%97%2019-28%29" TargetMode="External"/><Relationship Id="rId28" Type="http://schemas.openxmlformats.org/officeDocument/2006/relationships/hyperlink" Target="documents/search/doc-link/?q=%D0%BE%D1%82%208%20%D0%BD%D0%BE%D1%8F%D0%B1%D1%80%D1%8F%202023%20%D0%B3%D0%BE%D0%B4%D0%B0%20%E2%84%96%20361%20%28%D0%A1%D0%90%D0%97%2023-44%29" TargetMode="External"/><Relationship Id="rId29" Type="http://schemas.openxmlformats.org/officeDocument/2006/relationships/hyperlink" Target="documents/search/doc-link/?q=%D0%BE%D1%82%2029%20%D1%8F%D0%BD%D0%B2%D0%B0%D1%80%D1%8F%202024%20%D0%B3%D0%BE%D0%B4%D0%B0%20%E2%84%96%2047%20%28%D0%A1%D0%90%D0%97%2024-6%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852</Words>
  <Characters>5533</Characters>
  <CharactersWithSpaces>6424</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