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Об охране и безопасности труда (Редакция на 01.01.2013)</w:t>
      </w:r>
    </w:p>
    <w:p>
      <w:pPr>
        <w:pStyle w:val="BodyTextoutside-table"/>
        <w:bidi w:val="0"/>
        <w:spacing w:before="0" w:after="283"/>
        <w:jc w:val="center"/>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04.08.97, 28.05.02, 07.02.03, 09.06.09, 16.10.12)</w:t>
      </w:r>
    </w:p>
    <w:p>
      <w:pPr>
        <w:pStyle w:val="BodyTextoutside-table"/>
        <w:bidi w:val="0"/>
        <w:spacing w:before="0" w:after="283"/>
        <w:jc w:val="center"/>
        <w:rPr/>
      </w:pPr>
      <w:r>
        <w:rPr/>
        <w:t> </w:t>
      </w:r>
    </w:p>
    <w:p>
      <w:pPr>
        <w:pStyle w:val="BodyTextoutside-table"/>
        <w:bidi w:val="0"/>
        <w:spacing w:before="0" w:after="283"/>
        <w:jc w:val="left"/>
        <w:rPr/>
      </w:pPr>
      <w:r>
        <w:rPr/>
        <w:t>Настоящий закон направлен на обеспечение реализации гражданами Приднестровской Молдавской Республики конституционного права на условия труда, отвечающие требованиям безопасности и гигиены. Закон устанавливает общий порядок регулирования отношений в области охраны труда между государством, работодателем и работником независимо от видов и форм собственности.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Понятие охраны труда</w:t>
      </w:r>
    </w:p>
    <w:p>
      <w:pPr>
        <w:pStyle w:val="BodyTextoutside-table"/>
        <w:bidi w:val="0"/>
        <w:spacing w:before="0" w:after="283"/>
        <w:jc w:val="left"/>
        <w:rPr/>
      </w:pPr>
      <w:r>
        <w:rPr/>
        <w:t> </w:t>
      </w:r>
    </w:p>
    <w:p>
      <w:pPr>
        <w:pStyle w:val="BodyTextoutside-table"/>
        <w:bidi w:val="0"/>
        <w:spacing w:before="0" w:after="283"/>
        <w:jc w:val="left"/>
        <w:rPr/>
      </w:pPr>
      <w:r>
        <w:rPr/>
        <w:t>Охрана труда представляет собой действующую на основании соответствующих законодательных и иных нормативных актов систему социально-экономических, организационных, технических и лечебно-профилактических мероприятий и средств, обеспечивающих безопасность, сохранение здоровья и работоспособность человека в процессе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Право на охрану труда</w:t>
      </w:r>
    </w:p>
    <w:p>
      <w:pPr>
        <w:pStyle w:val="BodyTextoutside-table"/>
        <w:bidi w:val="0"/>
        <w:spacing w:before="0" w:after="283"/>
        <w:jc w:val="left"/>
        <w:rPr/>
      </w:pPr>
      <w:r>
        <w:rPr/>
        <w:t> </w:t>
      </w:r>
    </w:p>
    <w:p>
      <w:pPr>
        <w:pStyle w:val="BodyTextoutside-table"/>
        <w:bidi w:val="0"/>
        <w:spacing w:before="0" w:after="283"/>
        <w:jc w:val="left"/>
        <w:rPr/>
      </w:pPr>
      <w:r>
        <w:rPr/>
        <w:t>Граждане Приднестровской Молдавской Республики, иностранные граждане и лица без гражданства имеют право на охрану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Законодательство об охране труда и сфера его деятельности</w:t>
      </w:r>
    </w:p>
    <w:p>
      <w:pPr>
        <w:pStyle w:val="BodyTextoutside-table"/>
        <w:bidi w:val="0"/>
        <w:spacing w:before="0" w:after="283"/>
        <w:jc w:val="left"/>
        <w:rPr/>
      </w:pPr>
      <w:r>
        <w:rPr/>
        <w:t> </w:t>
      </w:r>
    </w:p>
    <w:p>
      <w:pPr>
        <w:pStyle w:val="BodyTextoutside-table"/>
        <w:bidi w:val="0"/>
        <w:spacing w:before="0" w:after="283"/>
        <w:jc w:val="left"/>
        <w:rPr/>
      </w:pPr>
      <w:r>
        <w:rPr/>
        <w:t>Нормативной основой охраны труда является настоящий закон, Кодекс законов о труде, действующих на территории Приднестровской Молдавской Республики и другие законодательные акты Приднестровской Молдавской Республики, а также международные нормативно-правовые акты, ратифицированные Приднестровской Молдавской Республикой, устанавливающие требования безопасности и гигиены к организации труда, средствам производства, технологическим процессам, рабочим местам и т.д.</w:t>
      </w:r>
    </w:p>
    <w:p>
      <w:pPr>
        <w:pStyle w:val="BodyTextoutside-table"/>
        <w:bidi w:val="0"/>
        <w:spacing w:before="0" w:after="283"/>
        <w:jc w:val="left"/>
        <w:rPr/>
      </w:pPr>
      <w:r>
        <w:rPr/>
        <w:t>Законы, стандарты, нормы, правила, инструкции по охране труда являются обязательными для всех государственных и хозяйственных органов, предприятий, учреждений, организаций, в дальнейшем именуются «предприятия», их должностных лиц и работников.</w:t>
      </w:r>
    </w:p>
    <w:p>
      <w:pPr>
        <w:pStyle w:val="BodyTextoutside-table"/>
        <w:bidi w:val="0"/>
        <w:spacing w:before="0" w:after="283"/>
        <w:jc w:val="left"/>
        <w:rPr/>
      </w:pPr>
      <w:r>
        <w:rPr/>
        <w:t>Действие законодательства об охране труда распространяется на всех работников, состоящих в трудовых отношениях с предприятиями, учреждениями, организациями различных форм собственности и хозяйствования, в том числе с отдельными нанимателями; членов кооперативов, студентов высших учебных заведений и учащихся профессионально-технических училищ, средних специальных учебных заведений и общеобразовательных школ, проходящих производственную практику; военнослужащих, привлекаемых для работы на предприятиях; лиц, отбывающих наказание по приговору суда, в период их работы на предприятиях исправительно-трудовых учреждений или предприятий, определяемых органами, ведающими исполнением приговоров, а также на участников других видов трудовой деятельности, организуемой в интересах общества и государства.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Основные принципы государственной политики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Приднестровская Молдавская Республика в лице своих органов власти и управления при участии профессиональных союзов и других представительных организаций трудящихся, предпринимателей разрабатывает, осуществляет и периодически пересматривает государственную политику в области безопасности, гигиены труда и производственной среды.</w:t>
      </w:r>
    </w:p>
    <w:p>
      <w:pPr>
        <w:pStyle w:val="BodyTextoutside-table"/>
        <w:bidi w:val="0"/>
        <w:spacing w:before="0" w:after="283"/>
        <w:jc w:val="left"/>
        <w:rPr/>
      </w:pPr>
      <w:r>
        <w:rPr/>
        <w:t>Государственная политика Приднестровской Молдавской Республики в области охраны труда основывается на следующих принципах:</w:t>
      </w:r>
    </w:p>
    <w:p>
      <w:pPr>
        <w:pStyle w:val="BodyTextoutside-table"/>
        <w:bidi w:val="0"/>
        <w:spacing w:before="0" w:after="283"/>
        <w:jc w:val="left"/>
        <w:rPr/>
      </w:pPr>
      <w:r>
        <w:rPr/>
        <w:t>а) единстве действий министерств, служб, инспекций, органов местного самоуправления, юридических лиц, направленных на улучшение условий и охраны труда, предупреждению производственного травматизма и профессионального заболевания;</w:t>
      </w:r>
    </w:p>
    <w:p>
      <w:pPr>
        <w:pStyle w:val="BodyTextoutside-table"/>
        <w:bidi w:val="0"/>
        <w:spacing w:before="0" w:after="283"/>
        <w:jc w:val="left"/>
        <w:rPr/>
      </w:pPr>
      <w:r>
        <w:rPr/>
        <w:t>б) приоритете жизни и здоровья работника по отношению к результатам производственной деятельности предприятия;</w:t>
      </w:r>
    </w:p>
    <w:p>
      <w:pPr>
        <w:pStyle w:val="BodyTextoutside-table"/>
        <w:bidi w:val="0"/>
        <w:spacing w:before="0" w:after="283"/>
        <w:jc w:val="left"/>
        <w:rPr/>
      </w:pPr>
      <w:r>
        <w:rPr/>
        <w:t>в) координации деятельности в области охраны труда с другими направлениями экономической и социальной политики, с деятельностью в области охраны окружающей среды и стандартизации;</w:t>
      </w:r>
    </w:p>
    <w:p>
      <w:pPr>
        <w:pStyle w:val="BodyTextoutside-table"/>
        <w:bidi w:val="0"/>
        <w:spacing w:before="0" w:after="283"/>
        <w:jc w:val="left"/>
        <w:rPr/>
      </w:pPr>
      <w:r>
        <w:rPr/>
        <w:t>г) установлении единых требований в области охраны труда для всех предприятий, независимо от форм собственности и хозяйствования;</w:t>
      </w:r>
    </w:p>
    <w:p>
      <w:pPr>
        <w:pStyle w:val="BodyTextoutside-table"/>
        <w:bidi w:val="0"/>
        <w:spacing w:before="0" w:after="283"/>
        <w:jc w:val="left"/>
        <w:rPr/>
      </w:pPr>
      <w:r>
        <w:rPr/>
        <w:t>д) осуществлении независимого и действенного надзора и контроля за повседневным выполнением требований охраны труда на предприятиях;</w:t>
      </w:r>
    </w:p>
    <w:p>
      <w:pPr>
        <w:pStyle w:val="BodyTextoutside-table"/>
        <w:bidi w:val="0"/>
        <w:spacing w:before="0" w:after="283"/>
        <w:jc w:val="left"/>
        <w:rPr/>
      </w:pPr>
      <w:r>
        <w:rPr/>
        <w:t>е) широкого использования достижений науки, техники и передового опыта по охране труда, стимулирования разработок и внедрений безопасной техники и технологии, средств защиты работающих;</w:t>
      </w:r>
    </w:p>
    <w:p>
      <w:pPr>
        <w:pStyle w:val="BodyTextoutside-table"/>
        <w:bidi w:val="0"/>
        <w:spacing w:before="0" w:after="283"/>
        <w:jc w:val="left"/>
        <w:rPr/>
      </w:pPr>
      <w:r>
        <w:rPr/>
        <w:t>ж) проведении налоговой политики, способствующей созданию здоровых и безопасных условий труда на предприятиях;</w:t>
      </w:r>
    </w:p>
    <w:p>
      <w:pPr>
        <w:pStyle w:val="BodyTextoutside-table"/>
        <w:bidi w:val="0"/>
        <w:spacing w:before="0" w:after="283"/>
        <w:jc w:val="left"/>
        <w:rPr/>
      </w:pPr>
      <w:r>
        <w:rPr/>
        <w:t>з) участии государства в финансировании охраны труда;</w:t>
      </w:r>
    </w:p>
    <w:p>
      <w:pPr>
        <w:pStyle w:val="BodyTextoutside-table"/>
        <w:bidi w:val="0"/>
        <w:spacing w:before="0" w:after="283"/>
        <w:jc w:val="left"/>
        <w:rPr/>
      </w:pPr>
      <w:r>
        <w:rPr/>
        <w:t>и) бесплатном обеспечении работников специальной одеждой, обувью и другими средствами индивидуальной защиты, лечебно-профилактическим питанием;</w:t>
      </w:r>
    </w:p>
    <w:p>
      <w:pPr>
        <w:pStyle w:val="BodyTextoutside-table"/>
        <w:bidi w:val="0"/>
        <w:spacing w:before="0" w:after="283"/>
        <w:jc w:val="left"/>
        <w:rPr/>
      </w:pPr>
      <w:r>
        <w:rPr/>
        <w:t>к) обязательности расследования и учета каждого несчастного случая на производстве и каждого профессионального заболевания;</w:t>
      </w:r>
    </w:p>
    <w:p>
      <w:pPr>
        <w:pStyle w:val="BodyTextoutside-table"/>
        <w:bidi w:val="0"/>
        <w:spacing w:before="0" w:after="283"/>
        <w:jc w:val="left"/>
        <w:rPr/>
      </w:pPr>
      <w:r>
        <w:rPr/>
        <w:t>л) социальной защите интересов работников, пострадавших от несчастных случаев на производстве или получивших профессиональные заболевания;</w:t>
      </w:r>
    </w:p>
    <w:p>
      <w:pPr>
        <w:pStyle w:val="BodyTextoutside-table"/>
        <w:bidi w:val="0"/>
        <w:spacing w:before="0" w:after="283"/>
        <w:jc w:val="left"/>
        <w:rPr/>
      </w:pPr>
      <w:r>
        <w:rPr/>
        <w:t>м) всемерной поддержке деятельности профессиональных союзов и других общественных организаций, предприятий и отдельных лиц, направленной на обеспечение охраны труда;</w:t>
      </w:r>
    </w:p>
    <w:p>
      <w:pPr>
        <w:pStyle w:val="BodyTextoutside-table"/>
        <w:bidi w:val="0"/>
        <w:spacing w:before="0" w:after="283"/>
        <w:jc w:val="left"/>
        <w:rPr/>
      </w:pPr>
      <w:r>
        <w:rPr/>
        <w:t>н) международном сотрудничестве при решении вопросов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Участие общественных организаций в разработке и принятии решений по проблемам охраны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специалисты, граждане могут объединяться в общественные организации для решения проблем охраны труда, действующей в соответствии с законодательством Приднестровской Молдавской Республики об общественных организациях.</w:t>
      </w:r>
    </w:p>
    <w:p>
      <w:pPr>
        <w:pStyle w:val="BodyTextoutside-table"/>
        <w:bidi w:val="0"/>
        <w:spacing w:before="0" w:after="283"/>
        <w:jc w:val="left"/>
        <w:rPr/>
      </w:pPr>
      <w:r>
        <w:rPr/>
        <w:t>Органы государственного и хозяйственного управления, надзора и контроля, а также предприятия оказывают всемерную помощь и поддержку этим организациям и учитывают их предложения и рекомендации при выработке и принятии решений по вопросам обеспечения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Охрана труда при выполнении международных договоров и соглашений</w:t>
      </w:r>
    </w:p>
    <w:p>
      <w:pPr>
        <w:pStyle w:val="BodyTextoutside-table"/>
        <w:bidi w:val="0"/>
        <w:spacing w:before="0" w:after="283"/>
        <w:jc w:val="left"/>
        <w:rPr/>
      </w:pPr>
      <w:r>
        <w:rPr/>
        <w:t> </w:t>
      </w:r>
    </w:p>
    <w:p>
      <w:pPr>
        <w:pStyle w:val="BodyTextoutside-table"/>
        <w:bidi w:val="0"/>
        <w:spacing w:before="0" w:after="283"/>
        <w:jc w:val="left"/>
        <w:rPr/>
      </w:pPr>
      <w:r>
        <w:rPr/>
        <w:t>При выполнении предприятиями и гражданами Приднестровской Молдавской Республики работ за рубежом на основе международных договоров или соглашений принимаются предусмотренные в них требования по охране труда, если не оговорено иное.</w:t>
      </w:r>
    </w:p>
    <w:p>
      <w:pPr>
        <w:pStyle w:val="BodyTextoutside-table"/>
        <w:bidi w:val="0"/>
        <w:spacing w:before="0" w:after="283"/>
        <w:jc w:val="left"/>
        <w:rPr/>
      </w:pPr>
      <w:r>
        <w:rPr/>
        <w:t>Особенности регулирования отношений в области охраны труда для иностранных граждан, работающих на предприятиях Приднестровской Молдавской Республики, устанавливаются соглашением заинтересованных сторон.</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2.</w:t>
      </w:r>
      <w:r>
        <w:rPr/>
        <w:t xml:space="preserve"> Гарантии при реализации права работников на охрану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Гарантии права на охрану труда в процессе трудовой деятельности</w:t>
      </w:r>
    </w:p>
    <w:p>
      <w:pPr>
        <w:pStyle w:val="BodyTextoutside-table"/>
        <w:bidi w:val="0"/>
        <w:spacing w:before="0" w:after="283"/>
        <w:jc w:val="left"/>
        <w:rPr/>
      </w:pPr>
      <w:r>
        <w:rPr/>
        <w:t> </w:t>
      </w:r>
    </w:p>
    <w:p>
      <w:pPr>
        <w:pStyle w:val="BodyTextoutside-table"/>
        <w:bidi w:val="0"/>
        <w:spacing w:before="0" w:after="283"/>
        <w:jc w:val="left"/>
        <w:rPr/>
      </w:pPr>
      <w:r>
        <w:rPr/>
        <w:t>Условия трудового договора, контракта должны соответствовать требованиям законодательных и иных нормативных актов по охране труда.</w:t>
      </w:r>
    </w:p>
    <w:p>
      <w:pPr>
        <w:pStyle w:val="BodyTextoutside-table"/>
        <w:bidi w:val="0"/>
        <w:spacing w:before="0" w:after="283"/>
        <w:jc w:val="left"/>
        <w:rPr/>
      </w:pPr>
      <w:r>
        <w:rPr/>
        <w:t>Администрация обязана внедрять современные средства охраны труда и обеспечить санитарно-гигиенические условия труда, предотвращение производственного травматизма и профессиональной заболеваемости.</w:t>
      </w:r>
    </w:p>
    <w:p>
      <w:pPr>
        <w:pStyle w:val="BodyTextoutside-table"/>
        <w:bidi w:val="0"/>
        <w:spacing w:before="0" w:after="283"/>
        <w:jc w:val="left"/>
        <w:rPr/>
      </w:pPr>
      <w:r>
        <w:rPr/>
        <w:t>В случае нарушения администрацией законодательства об охране труда, подтвержденного органами надзора и контроля, трудовой договор, контракт может быть расторгнут по заявлению работника с выплатой ему выходного пособия.</w:t>
      </w:r>
    </w:p>
    <w:p>
      <w:pPr>
        <w:pStyle w:val="BodyTextoutside-table"/>
        <w:bidi w:val="0"/>
        <w:spacing w:before="0" w:after="283"/>
        <w:jc w:val="left"/>
        <w:rPr/>
      </w:pPr>
      <w:r>
        <w:rPr/>
        <w:t>При обнаружении у работников признаков профессионального заболевания администрация на основании медицинского заключения должна перевести его на другую работу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Обязательные медицинские осмотры и ограничения допуска к работе по состоянию здоровья</w:t>
      </w:r>
    </w:p>
    <w:p>
      <w:pPr>
        <w:pStyle w:val="BodyTextoutside-table"/>
        <w:bidi w:val="0"/>
        <w:spacing w:before="0" w:after="283"/>
        <w:jc w:val="left"/>
        <w:rPr/>
      </w:pPr>
      <w:r>
        <w:rPr/>
        <w:t> </w:t>
      </w:r>
    </w:p>
    <w:p>
      <w:pPr>
        <w:pStyle w:val="BodyTextoutside-table"/>
        <w:bidi w:val="0"/>
        <w:spacing w:before="0" w:after="283"/>
        <w:jc w:val="left"/>
        <w:rPr/>
      </w:pPr>
      <w:r>
        <w:rPr/>
        <w:t>Предприятие обязано организовать проведение предварительных, при заключении трудового договора, и периодических, в течение действия трудового договора, медицинских осмотров работников в соответствии с порядком, установленным органами здравоохранения.</w:t>
      </w:r>
    </w:p>
    <w:p>
      <w:pPr>
        <w:pStyle w:val="BodyTextoutside-table"/>
        <w:bidi w:val="0"/>
        <w:spacing w:before="0" w:after="283"/>
        <w:jc w:val="left"/>
        <w:rPr/>
      </w:pPr>
      <w:r>
        <w:rPr/>
        <w:t>На время прохождения обязательных медицинских осмотров за работником сохраняется место работы (должность) и средняя заработная плата. Работники не вправе уклоняться от прохождения медицинского осмотра. При уклонении работников от прохождения осмотров или невыполнении ими рекомендаций, выдаваемых врачебными комиссиями по результатам проведения обследований, администрация вправе привлечь работников к дисциплинарной ответственности или не допускать их к работе.</w:t>
      </w:r>
    </w:p>
    <w:p>
      <w:pPr>
        <w:pStyle w:val="BodyTextoutside-table"/>
        <w:bidi w:val="0"/>
        <w:spacing w:before="0" w:after="283"/>
        <w:jc w:val="left"/>
        <w:rPr/>
      </w:pPr>
      <w:r>
        <w:rPr/>
        <w:t>Запрещается привлечение или допуск работников, в том числе с их согласия, к работе, которая по заключению медицинских органов противопоказана им по состоянию здоровья.</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Страхование работников от несчастных случаев на производстве и профессиональных заболеваний</w:t>
      </w:r>
    </w:p>
    <w:p>
      <w:pPr>
        <w:pStyle w:val="BodyTextoutside-table"/>
        <w:bidi w:val="0"/>
        <w:spacing w:before="0" w:after="283"/>
        <w:jc w:val="left"/>
        <w:rPr/>
      </w:pPr>
      <w:r>
        <w:rPr/>
        <w:t> </w:t>
      </w:r>
    </w:p>
    <w:p>
      <w:pPr>
        <w:pStyle w:val="BodyTextoutside-table"/>
        <w:bidi w:val="0"/>
        <w:spacing w:before="0" w:after="283"/>
        <w:jc w:val="left"/>
        <w:rPr/>
      </w:pPr>
      <w:r>
        <w:rPr/>
        <w:t>Работники предприятий подлежат обязательному страхованию работодателем от несчастных случаев на производстве и профессиональных заболеваний в порядке и на условиях, определяемых законодательством.</w:t>
      </w:r>
    </w:p>
    <w:p>
      <w:pPr>
        <w:pStyle w:val="BodyTextoutside-table"/>
        <w:bidi w:val="0"/>
        <w:spacing w:before="0" w:after="283"/>
        <w:jc w:val="left"/>
        <w:rPr/>
      </w:pPr>
      <w:r>
        <w:rPr/>
        <w:t>Категории лиц, работающих в условиях повышенного риска и подлежащих обязательному личному страхованию работодателем от несчастных случаев на производстве, размеры страховых сумм определяются коллективным договором или соглашением между администрацией предприятия, собственником либо уполномоченным им органом управления (в дальнейшем именуется «администрация») и профсоюзным комитетом.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Запрещение допуска к работе лиц, не имеющих необходимой профессиональной подготовки</w:t>
      </w:r>
    </w:p>
    <w:p>
      <w:pPr>
        <w:pStyle w:val="BodyTextoutside-table"/>
        <w:bidi w:val="0"/>
        <w:spacing w:before="0" w:after="283"/>
        <w:jc w:val="left"/>
        <w:rPr/>
      </w:pPr>
      <w:r>
        <w:rPr/>
        <w:t> </w:t>
      </w:r>
    </w:p>
    <w:p>
      <w:pPr>
        <w:pStyle w:val="BodyTextoutside-table"/>
        <w:bidi w:val="0"/>
        <w:spacing w:before="0" w:after="283"/>
        <w:jc w:val="left"/>
        <w:rPr/>
      </w:pPr>
      <w:r>
        <w:rPr/>
        <w:t>Запрещается допуск к работе лиц, не имеющих необходимой профессиональной подготовки и не прошедших в установленном порядке обучение, инструктирование и проверку знаний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Право работника на информацию, льготы и компенсации по условиям труда</w:t>
      </w:r>
    </w:p>
    <w:p>
      <w:pPr>
        <w:pStyle w:val="BodyTextoutside-table"/>
        <w:bidi w:val="0"/>
        <w:spacing w:before="0" w:after="283"/>
        <w:jc w:val="left"/>
        <w:rPr/>
      </w:pPr>
      <w:r>
        <w:rPr/>
        <w:t> </w:t>
      </w:r>
    </w:p>
    <w:p>
      <w:pPr>
        <w:pStyle w:val="BodyTextoutside-table"/>
        <w:bidi w:val="0"/>
        <w:spacing w:before="0" w:after="283"/>
        <w:jc w:val="left"/>
        <w:rPr/>
      </w:pPr>
      <w:r>
        <w:rPr/>
        <w:t>Администрация обязана информировать работника о состоянии условий труда и о предусмотренных в связи с этими льготами и компенсациями при поступлении его на работу и периодически по результатам проверок или при изменениях производственного процесса, а также по требованию работника.</w:t>
      </w:r>
    </w:p>
    <w:p>
      <w:pPr>
        <w:pStyle w:val="BodyTextoutside-table"/>
        <w:bidi w:val="0"/>
        <w:spacing w:before="0" w:after="283"/>
        <w:jc w:val="left"/>
        <w:rPr/>
      </w:pPr>
      <w:r>
        <w:rPr/>
        <w:t>Категории работников, имеющих право на льготы и компенсации в связи с вредными и тяжелыми условиями труда, характер и размеры таких льгот и компенсаций определяются соответствующими законодательными актами.</w:t>
      </w:r>
    </w:p>
    <w:p>
      <w:pPr>
        <w:pStyle w:val="BodyTextoutside-table"/>
        <w:bidi w:val="0"/>
        <w:spacing w:before="0" w:after="283"/>
        <w:jc w:val="left"/>
        <w:rPr/>
      </w:pPr>
      <w:r>
        <w:rPr/>
        <w:t>Коллективным договором (индивидуальным трудовым соглашением) предприятие вправе устанавливать за счет прибыли дополнительные льготы и компенсации работникам в связи с вредными и тяжелыми условиями труда.</w:t>
      </w:r>
    </w:p>
    <w:p>
      <w:pPr>
        <w:pStyle w:val="BodyTextoutside-table"/>
        <w:bidi w:val="0"/>
        <w:spacing w:before="0" w:after="283"/>
        <w:jc w:val="left"/>
        <w:rPr/>
      </w:pPr>
      <w:r>
        <w:rPr/>
        <w:t>Работники, получившие увечье либо повреждение здоровья по вине (полной или частичной) предприятия, а также члены семьи работника в случае его смерти вследствие несчастного случая на производстве или профессионального заболевания, имеют право на возмещение ущерба в соответствии с настоящим законом.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12.</w:t>
      </w:r>
      <w:r>
        <w:rPr/>
        <w:t xml:space="preserve"> Запрещение работы предприятий и их производственных подразделений, эксплуатации средств производства, не отвечающих требованиям норм безопасности и гигиены труда</w:t>
      </w:r>
    </w:p>
    <w:p>
      <w:pPr>
        <w:pStyle w:val="BodyTextoutside-table"/>
        <w:bidi w:val="0"/>
        <w:spacing w:before="0" w:after="283"/>
        <w:jc w:val="left"/>
        <w:rPr/>
      </w:pPr>
      <w:r>
        <w:rPr/>
        <w:t> </w:t>
      </w:r>
    </w:p>
    <w:p>
      <w:pPr>
        <w:pStyle w:val="BodyTextoutside-table"/>
        <w:bidi w:val="0"/>
        <w:spacing w:before="0" w:after="283"/>
        <w:jc w:val="left"/>
        <w:rPr/>
      </w:pPr>
      <w:r>
        <w:rPr/>
        <w:t>Работа предприятий и их производственных подразделений, эксплуатации средств производства, не отвечающих требованиям безопасности и гигиены труда и создающих угрозу жизни или здоровью работников, а также представляющих опасность окружающей среде, подлежат приостановке полномочными органами, до приведения их в соответствие с требованиями безопасности и гигиены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13. </w:t>
      </w:r>
      <w:r>
        <w:rPr/>
        <w:t>Гарантия работникам за вынужденный простой или отказ от работы в связи с необеспечением безопасности условий труда</w:t>
      </w:r>
    </w:p>
    <w:p>
      <w:pPr>
        <w:pStyle w:val="BodyTextoutside-table"/>
        <w:bidi w:val="0"/>
        <w:spacing w:before="0" w:after="283"/>
        <w:jc w:val="left"/>
        <w:rPr/>
      </w:pPr>
      <w:r>
        <w:rPr/>
        <w:t> </w:t>
      </w:r>
    </w:p>
    <w:p>
      <w:pPr>
        <w:pStyle w:val="BodyTextoutside-table"/>
        <w:bidi w:val="0"/>
        <w:spacing w:before="0" w:after="283"/>
        <w:jc w:val="left"/>
        <w:rPr/>
      </w:pPr>
      <w:r>
        <w:rPr/>
        <w:t>На время приостановки работы на предприятиях, их подразделениях, рабочих местах вследствие нарушений законодательства об охране труда за ними сохраняется место работы (должность) и средняя заработная плата.</w:t>
      </w:r>
    </w:p>
    <w:p>
      <w:pPr>
        <w:pStyle w:val="BodyTextoutside-table"/>
        <w:bidi w:val="0"/>
        <w:spacing w:before="0" w:after="283"/>
        <w:jc w:val="left"/>
        <w:rPr/>
      </w:pPr>
      <w:r>
        <w:rPr/>
        <w:t>Отказ работника от выполнения работы в связи с необеспечением безопасных условий труда, создающих угрозу здоровью или жизни, является обоснованным и не влечет для него какой-либо ответственности.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Особенности регулирования отношений в области охраны труда для отдельных категорий работников</w:t>
      </w:r>
    </w:p>
    <w:p>
      <w:pPr>
        <w:pStyle w:val="BodyTextoutside-table"/>
        <w:bidi w:val="0"/>
        <w:spacing w:before="0" w:after="283"/>
        <w:jc w:val="left"/>
        <w:rPr/>
      </w:pPr>
      <w:r>
        <w:rPr/>
        <w:t> </w:t>
      </w:r>
    </w:p>
    <w:p>
      <w:pPr>
        <w:pStyle w:val="BodyTextoutside-table"/>
        <w:bidi w:val="0"/>
        <w:spacing w:before="0" w:after="283"/>
        <w:jc w:val="left"/>
        <w:rPr/>
      </w:pPr>
      <w:r>
        <w:rPr/>
        <w:t>Особенности регулирования отношений в области охраны труда для отдельных категорий работников (женщин. молодежи, лиц с ограниченной ответственностью), а также работников, занятых на работах с вредными и тяжелыми условиями труда, устанавливаются законодательством, действующим на территории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Глава 3. </w:t>
      </w:r>
      <w:r>
        <w:rPr/>
        <w:t>Управление охраной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Полномочия Правительства Приднестровской Молдавской Республики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Государственное управление охраной труда осуществляет Правительство Приднестровской Молдавской Республики.</w:t>
      </w:r>
    </w:p>
    <w:p>
      <w:pPr>
        <w:pStyle w:val="BodyTextoutside-table"/>
        <w:bidi w:val="0"/>
        <w:spacing w:before="0" w:after="283"/>
        <w:jc w:val="left"/>
        <w:rPr/>
      </w:pPr>
      <w:r>
        <w:rPr/>
        <w:t>Правительство Приднестровской Молдавской Республики:</w:t>
      </w:r>
    </w:p>
    <w:p>
      <w:pPr>
        <w:pStyle w:val="BodyTextoutside-table"/>
        <w:bidi w:val="0"/>
        <w:spacing w:before="0" w:after="283"/>
        <w:jc w:val="left"/>
        <w:rPr/>
      </w:pPr>
      <w:r>
        <w:rPr/>
        <w:t>а) разрабатывает и осуществляет единую государственную политику в области охраны труда, определяет функции министерств, служб, инспекций, органов местного самоуправления, других органов и организаций, координирует и контролирует их деятельность по обеспечению здоровых и безопасных условий труда;</w:t>
      </w:r>
    </w:p>
    <w:p>
      <w:pPr>
        <w:pStyle w:val="BodyTextoutside-table"/>
        <w:bidi w:val="0"/>
        <w:spacing w:before="0" w:after="283"/>
        <w:jc w:val="left"/>
        <w:rPr/>
      </w:pPr>
      <w:r>
        <w:rPr/>
        <w:t>б) разрабатывает при участии представительных организаций трудящихся, предпринимателей программы улучшения условий и охраны труда, организует их выполнение по согласованию с профсоюзным органом;</w:t>
      </w:r>
    </w:p>
    <w:p>
      <w:pPr>
        <w:pStyle w:val="BodyTextoutside-table"/>
        <w:bidi w:val="0"/>
        <w:spacing w:before="0" w:after="283"/>
        <w:jc w:val="left"/>
        <w:rPr/>
      </w:pPr>
      <w:r>
        <w:rPr/>
        <w:t>в) устанавливает налоговые льготы предприятиям, выпускающим средства охраны труда и оказывающим услуги по совершенствованию охраны труда на производстве;</w:t>
      </w:r>
    </w:p>
    <w:p>
      <w:pPr>
        <w:pStyle w:val="BodyTextoutside-table"/>
        <w:bidi w:val="0"/>
        <w:spacing w:before="0" w:after="283"/>
        <w:jc w:val="left"/>
        <w:rPr/>
      </w:pPr>
      <w:r>
        <w:rPr/>
        <w:t>г) организует и координирует научно-исследовательскую деятельность, разработку подзаконных и иных нормативных актов по охране труда;</w:t>
      </w:r>
    </w:p>
    <w:p>
      <w:pPr>
        <w:pStyle w:val="BodyTextoutside-table"/>
        <w:bidi w:val="0"/>
        <w:spacing w:before="0" w:after="283"/>
        <w:jc w:val="left"/>
        <w:rPr/>
      </w:pPr>
      <w:r>
        <w:rPr/>
        <w:t>д) организует подготовку специалистов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Полномочия министерств, ведомств, концернов, ассоциаций, объединений и других органов хозяйственного управления независимо от форм собственности по вопросам охраны труда</w:t>
      </w:r>
    </w:p>
    <w:p>
      <w:pPr>
        <w:pStyle w:val="BodyTextoutside-table"/>
        <w:bidi w:val="0"/>
        <w:spacing w:before="0" w:after="283"/>
        <w:jc w:val="left"/>
        <w:rPr/>
      </w:pPr>
      <w:r>
        <w:rPr/>
        <w:t> </w:t>
      </w:r>
    </w:p>
    <w:p>
      <w:pPr>
        <w:pStyle w:val="BodyTextoutside-table"/>
        <w:bidi w:val="0"/>
        <w:spacing w:before="0" w:after="283"/>
        <w:jc w:val="left"/>
        <w:rPr/>
      </w:pPr>
      <w:r>
        <w:rPr/>
        <w:t>Министерства, ведомства, концерны, объединения и другие органы хозяйственного управления, независимо от форм собственности по вопросам охраны труда:</w:t>
      </w:r>
    </w:p>
    <w:p>
      <w:pPr>
        <w:pStyle w:val="BodyTextoutside-table"/>
        <w:bidi w:val="0"/>
        <w:spacing w:before="0" w:after="283"/>
        <w:jc w:val="left"/>
        <w:rPr/>
      </w:pPr>
      <w:r>
        <w:rPr/>
        <w:t>а) определяют при участии представительных организаций трудящихся и предпринимателей, общественных объединений основные направления деятельности по проведению государственной политики в области охраны труда на определенном уровне и реализуют на практике намеченные меры;</w:t>
      </w:r>
    </w:p>
    <w:p>
      <w:pPr>
        <w:pStyle w:val="BodyTextoutside-table"/>
        <w:bidi w:val="0"/>
        <w:spacing w:before="0" w:after="283"/>
        <w:jc w:val="left"/>
        <w:rPr/>
      </w:pPr>
      <w:r>
        <w:rPr/>
        <w:t>б) осуществляют разработку стандартов отраслевых правил, норм, типовых инструкций и других нормативных актов по охране труда, проводят экспертизу проектов строительства и реконструкции объектов производственного и санитарно-бытового назначения, новых технологических процессов и оборудования на соответствие требованиям безопасности и гигиены труда;</w:t>
      </w:r>
    </w:p>
    <w:p>
      <w:pPr>
        <w:pStyle w:val="BodyTextoutside-table"/>
        <w:bidi w:val="0"/>
        <w:spacing w:before="0" w:after="283"/>
        <w:jc w:val="left"/>
        <w:rPr/>
      </w:pPr>
      <w:r>
        <w:rPr/>
        <w:t>в) организуют обучение и проверку в установленном порядке знаний законодательства об охране труда, правил и норм безопасности и гигиены труда руководящими работниками и специалистами предприятий;</w:t>
      </w:r>
    </w:p>
    <w:p>
      <w:pPr>
        <w:pStyle w:val="BodyTextoutside-table"/>
        <w:bidi w:val="0"/>
        <w:spacing w:before="0" w:after="283"/>
        <w:jc w:val="left"/>
        <w:rPr/>
      </w:pPr>
      <w:r>
        <w:rPr/>
        <w:t>г) осуществляют внутриведомственный контроль за состоянием охраны труда на предприятиях.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17. </w:t>
      </w:r>
      <w:r>
        <w:rPr/>
        <w:t>Полномочия органов местного самоуправления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Органы местного самоуправления:</w:t>
      </w:r>
    </w:p>
    <w:p>
      <w:pPr>
        <w:pStyle w:val="BodyTextoutside-table"/>
        <w:bidi w:val="0"/>
        <w:spacing w:before="0" w:after="283"/>
        <w:jc w:val="left"/>
        <w:rPr/>
      </w:pPr>
      <w:r>
        <w:rPr/>
        <w:t>а) обеспечивают реализацию государственной политики в области охраны труда на подведомственной территории;</w:t>
      </w:r>
    </w:p>
    <w:p>
      <w:pPr>
        <w:pStyle w:val="BodyTextoutside-table"/>
        <w:bidi w:val="0"/>
        <w:spacing w:before="0" w:after="283"/>
        <w:jc w:val="left"/>
        <w:rPr/>
      </w:pPr>
      <w:r>
        <w:rPr/>
        <w:t>б) создают при необходимости за счет долевого участия предприятий и иных средств целевой фонд охраны труда для решений региональных проблем и оказания помощи предприятиям в обеспечении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Управление охраной труда на предприятии и обязанности сторон, участвующих в трудовом процессе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Условия труда на предприятии (работодателя) должны соответствовать требованиям стандартов, норм и правил по охране труда. Предприятие обязано обеспечить:</w:t>
      </w:r>
    </w:p>
    <w:p>
      <w:pPr>
        <w:pStyle w:val="BodyTextoutside-table"/>
        <w:bidi w:val="0"/>
        <w:spacing w:before="0" w:after="283"/>
        <w:jc w:val="left"/>
        <w:rPr/>
      </w:pPr>
      <w:r>
        <w:rPr/>
        <w:t>а) безопасность зданий, сооружений, технологических процессов и оборудования;</w:t>
      </w:r>
    </w:p>
    <w:p>
      <w:pPr>
        <w:pStyle w:val="BodyTextoutside-table"/>
        <w:bidi w:val="0"/>
        <w:spacing w:before="0" w:after="283"/>
        <w:jc w:val="left"/>
        <w:rPr/>
      </w:pPr>
      <w:r>
        <w:rPr/>
        <w:t>б) обучение, инструктирование работников и проверку знаний ими норм и правил по охране труда, пропаганду охраны труда;</w:t>
      </w:r>
    </w:p>
    <w:p>
      <w:pPr>
        <w:pStyle w:val="BodyTextoutside-table"/>
        <w:bidi w:val="0"/>
        <w:spacing w:before="0" w:after="283"/>
        <w:jc w:val="left"/>
        <w:rPr/>
      </w:pPr>
      <w:r>
        <w:rPr/>
        <w:t>в) оптимальные режимы труда и отдыха;</w:t>
      </w:r>
    </w:p>
    <w:p>
      <w:pPr>
        <w:pStyle w:val="BodyTextoutside-table"/>
        <w:bidi w:val="0"/>
        <w:spacing w:before="0" w:after="283"/>
        <w:jc w:val="left"/>
        <w:rPr/>
      </w:pPr>
      <w:r>
        <w:rPr/>
        <w:t>г) проведение санитарно-гигиенических условий и охраны труда на каждом рабочем месте в соответствии с действующими нормативами;</w:t>
      </w:r>
    </w:p>
    <w:p>
      <w:pPr>
        <w:pStyle w:val="BodyTextoutside-table"/>
        <w:bidi w:val="0"/>
        <w:spacing w:before="0" w:after="283"/>
        <w:jc w:val="left"/>
        <w:rPr/>
      </w:pPr>
      <w:r>
        <w:rPr/>
        <w:t>д) организацию надлежащего санитарно-бытового и лечебно-профилактического обслуживания работников;</w:t>
      </w:r>
    </w:p>
    <w:p>
      <w:pPr>
        <w:pStyle w:val="BodyTextoutside-table"/>
        <w:bidi w:val="0"/>
        <w:spacing w:before="0" w:after="283"/>
        <w:jc w:val="left"/>
        <w:rPr/>
      </w:pPr>
      <w:r>
        <w:rPr/>
        <w:t>е) бесплатную выдачу работникам специальной одежды, обуви и других средств индивидуальной защиты в установленные сроки и в требуемом ассортименте;</w:t>
      </w:r>
    </w:p>
    <w:p>
      <w:pPr>
        <w:pStyle w:val="BodyTextoutside-table"/>
        <w:bidi w:val="0"/>
        <w:spacing w:before="0" w:after="283"/>
        <w:jc w:val="left"/>
        <w:rPr/>
      </w:pPr>
      <w:r>
        <w:rPr/>
        <w:t>ж) современную оплату штрафов с лиц, подвергнутых к административной ответственности за нарушение требований охраны труда;</w:t>
      </w:r>
    </w:p>
    <w:p>
      <w:pPr>
        <w:pStyle w:val="BodyTextoutside-table"/>
        <w:bidi w:val="0"/>
        <w:spacing w:before="0" w:after="283"/>
        <w:jc w:val="left"/>
        <w:rPr/>
      </w:pPr>
      <w:r>
        <w:rPr/>
        <w:t>з) беспрепятственный допуск представителей государственных и общественных органов управления и контроля на рабочие места для проведения инспекций и расследований, касающихся безопасности и гигиены труда;</w:t>
      </w:r>
    </w:p>
    <w:p>
      <w:pPr>
        <w:pStyle w:val="BodyTextoutside-table"/>
        <w:bidi w:val="0"/>
        <w:spacing w:before="0" w:after="283"/>
        <w:jc w:val="left"/>
        <w:rPr/>
      </w:pPr>
      <w:r>
        <w:rPr/>
        <w:t>и) извещение соответствующих органов о несчастных случаях и авариях на производстве и участвовать в их расследовании в соответствии с «Положением об учете и расследовании несчастных случаев на производстве»;</w:t>
      </w:r>
    </w:p>
    <w:p>
      <w:pPr>
        <w:pStyle w:val="BodyTextoutside-table"/>
        <w:bidi w:val="0"/>
        <w:spacing w:before="0" w:after="283"/>
        <w:jc w:val="left"/>
        <w:rPr/>
      </w:pPr>
      <w:r>
        <w:rPr/>
        <w:t>ж) обеспечение здоровых и безопасных условий труда на предприятии, организации контроля за опасными и вредными производственными факторами возлагается на руководителя предприятия.</w:t>
      </w:r>
    </w:p>
    <w:p>
      <w:pPr>
        <w:pStyle w:val="BodyTextoutside-table"/>
        <w:bidi w:val="0"/>
        <w:spacing w:before="0" w:after="283"/>
        <w:jc w:val="left"/>
        <w:rPr/>
      </w:pPr>
      <w:r>
        <w:rPr/>
        <w:t>Работник обязан:</w:t>
      </w:r>
    </w:p>
    <w:p>
      <w:pPr>
        <w:pStyle w:val="BodyTextoutside-table"/>
        <w:bidi w:val="0"/>
        <w:spacing w:before="0" w:after="283"/>
        <w:jc w:val="left"/>
        <w:rPr/>
      </w:pPr>
      <w:r>
        <w:rPr/>
        <w:t>а) соблюдать правила, инструкции, положения и приказы по охране труда, с которыми он ознакомлен, издаваемые работодателем во исполнение настоящего закона;</w:t>
      </w:r>
    </w:p>
    <w:p>
      <w:pPr>
        <w:pStyle w:val="BodyTextoutside-table"/>
        <w:bidi w:val="0"/>
        <w:spacing w:before="0" w:after="283"/>
        <w:jc w:val="left"/>
        <w:rPr/>
      </w:pPr>
      <w:r>
        <w:rPr/>
        <w:t>б) приступать к работе в таком состоянии трудоспособности, чтобы не подвергать опасности себя и других работников;</w:t>
      </w:r>
    </w:p>
    <w:p>
      <w:pPr>
        <w:pStyle w:val="BodyTextoutside-table"/>
        <w:bidi w:val="0"/>
        <w:spacing w:before="0" w:after="283"/>
        <w:jc w:val="left"/>
        <w:rPr/>
      </w:pPr>
      <w:r>
        <w:rPr/>
        <w:t>в) немедленно извещать своего непосредственного руководителя (бригадира, мастера, начальника цеха) о любой ситуации, которая по его мнению, создает непосредственную угрозу жизни и здоровью людей, а также о происшедших авариях и несчастных случаях в цехе, участке;</w:t>
      </w:r>
    </w:p>
    <w:p>
      <w:pPr>
        <w:pStyle w:val="BodyTextoutside-table"/>
        <w:bidi w:val="0"/>
        <w:spacing w:before="0" w:after="283"/>
        <w:jc w:val="left"/>
        <w:rPr/>
      </w:pPr>
      <w:r>
        <w:rPr/>
        <w:t>г) не перемещать, не демонстрировать, не разрушать защитные ограждения и блокировки к ним, не предпринимать любые действия, приводящие к снижению уровня безопасности труда других лиц.</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19. </w:t>
      </w:r>
      <w:r>
        <w:rPr/>
        <w:t>Служба охраны труда на предприятиях</w:t>
      </w:r>
    </w:p>
    <w:p>
      <w:pPr>
        <w:pStyle w:val="BodyTextoutside-table"/>
        <w:bidi w:val="0"/>
        <w:spacing w:before="0" w:after="283"/>
        <w:jc w:val="left"/>
        <w:rPr/>
      </w:pPr>
      <w:r>
        <w:rPr/>
        <w:t> </w:t>
      </w:r>
    </w:p>
    <w:p>
      <w:pPr>
        <w:pStyle w:val="BodyTextoutside-table"/>
        <w:bidi w:val="0"/>
        <w:spacing w:before="0" w:after="283"/>
        <w:jc w:val="left"/>
        <w:rPr/>
      </w:pPr>
      <w:r>
        <w:rPr/>
        <w:t>На предприятиях создаются службы по охране труда, которые действуют в соответствии с типовым положением.</w:t>
      </w:r>
    </w:p>
    <w:p>
      <w:pPr>
        <w:pStyle w:val="BodyTextoutside-table"/>
        <w:bidi w:val="0"/>
        <w:spacing w:before="0" w:after="283"/>
        <w:jc w:val="left"/>
        <w:rPr/>
      </w:pPr>
      <w:r>
        <w:rPr/>
        <w:t>По своему статусу служба охраны труда предприятия приравнивается к основным производственным службам и подчиняется руководителю (владельцу) предприятия.</w:t>
      </w:r>
    </w:p>
    <w:p>
      <w:pPr>
        <w:pStyle w:val="BodyTextoutside-table"/>
        <w:bidi w:val="0"/>
        <w:spacing w:before="0" w:after="283"/>
        <w:jc w:val="left"/>
        <w:rPr/>
      </w:pPr>
      <w:r>
        <w:rPr/>
        <w:t>Специалисты служб охраны труда обязаны выдавать руководителям структурных подразделений обязательные для исполнения предписания об устранении выявленных нарушений и вносить представления руководителям предприятий с привлечением к ответственности лиц, нарушивших законодательство об охране труда. В случае возникновения непосредственной угрозы здоровью или жизни работников специалисты службы охраны труда вправе приостанавливать работы впредь до устранения выявленных нарушений. Специалисты по охране труда не могут привлекаться к выполнению работ, не относящихся к их должностным обязанностям.</w:t>
      </w:r>
    </w:p>
    <w:p>
      <w:pPr>
        <w:pStyle w:val="BodyTextoutside-table"/>
        <w:bidi w:val="0"/>
        <w:spacing w:before="0" w:after="283"/>
        <w:jc w:val="left"/>
        <w:rPr/>
      </w:pPr>
      <w:r>
        <w:rPr/>
        <w:t>Служба охраны труда ликвидируется только в случае прекращения деятельности предприятия.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4.</w:t>
      </w:r>
      <w:r>
        <w:rPr/>
        <w:t xml:space="preserve"> Организационно-техническое и финансовое обеспечение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20.</w:t>
      </w:r>
      <w:r>
        <w:rPr/>
        <w:t xml:space="preserve"> Соблюдение требований охраны труда при проектировании, строительстве (изготовлении) и эксплуатации средств производства</w:t>
      </w:r>
    </w:p>
    <w:p>
      <w:pPr>
        <w:pStyle w:val="BodyTextoutside-table"/>
        <w:bidi w:val="0"/>
        <w:spacing w:before="0" w:after="283"/>
        <w:jc w:val="left"/>
        <w:rPr/>
      </w:pPr>
      <w:r>
        <w:rPr/>
        <w:t> </w:t>
      </w:r>
    </w:p>
    <w:p>
      <w:pPr>
        <w:pStyle w:val="BodyTextoutside-table"/>
        <w:bidi w:val="0"/>
        <w:spacing w:before="0" w:after="283"/>
        <w:jc w:val="left"/>
        <w:rPr/>
      </w:pPr>
      <w:r>
        <w:rPr/>
        <w:t>Производственные здания, сооружения, технологические процессы и оборудование должны отвечать требованиям, установленным нормативными актами и документами (ГОСТы, ССБТ, СНиП), обеспечивающими здоровье и безопасные условия труда.</w:t>
      </w:r>
    </w:p>
    <w:p>
      <w:pPr>
        <w:pStyle w:val="BodyTextoutside-table"/>
        <w:bidi w:val="0"/>
        <w:spacing w:before="0" w:after="283"/>
        <w:jc w:val="left"/>
        <w:rPr/>
      </w:pPr>
      <w:r>
        <w:rPr/>
        <w:t>Ни одно новое или реконструируемое предприятие, объект, средства производства не могут быть приняты и введены в эксплуатацию, если они не имеют сертификата (удостоверения) безопасности, выдаваемого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Подготовка специалистов и обучение работников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Государство обеспечивает подготовку в высших и средних специальных учебных заведениях специалистов по охране труда.</w:t>
      </w:r>
    </w:p>
    <w:p>
      <w:pPr>
        <w:pStyle w:val="BodyTextoutside-table"/>
        <w:bidi w:val="0"/>
        <w:spacing w:before="0" w:after="283"/>
        <w:jc w:val="left"/>
        <w:rPr/>
      </w:pPr>
      <w:r>
        <w:rPr/>
        <w:t>Высшие и средние специальные учебные заведения должны организовать обязательное изучение студентами и учащимися курса «Охрана труда» с учетом особенностей соответствующего производства.</w:t>
      </w:r>
    </w:p>
    <w:p>
      <w:pPr>
        <w:pStyle w:val="BodyTextoutside-table"/>
        <w:bidi w:val="0"/>
        <w:spacing w:before="0" w:after="283"/>
        <w:jc w:val="left"/>
        <w:rPr/>
      </w:pPr>
      <w:r>
        <w:rPr/>
        <w:t>Предприятие обязано организовать систему обучения и повышения квалификации по охране труда всех работников. Порядок, сроки и продолжительность обучения определяются администрацией по согласованию с профсоюзным комитетом, а на предприятиях, подконтрольных Госгортехнадзору, по согласованию с последними.</w:t>
      </w:r>
    </w:p>
    <w:p>
      <w:pPr>
        <w:pStyle w:val="BodyTextoutside-table"/>
        <w:bidi w:val="0"/>
        <w:spacing w:before="0" w:after="283"/>
        <w:jc w:val="left"/>
        <w:rPr/>
      </w:pPr>
      <w:r>
        <w:rPr/>
        <w:t>Руководящие работники и специалисты предприятий до назначения на должность и далее периодически, не реже одного раза в 3 года, обязаны пройти в установленном порядке обучение и проверку знаний норм и правил охраны труда в объеме, необходимом для выполнения служебных обязанностей, а рабочие, обслуживающие объекты повышенной опасности, проходят обучение ежегодно.</w:t>
      </w:r>
    </w:p>
    <w:p>
      <w:pPr>
        <w:pStyle w:val="BodyTextoutside-table"/>
        <w:bidi w:val="0"/>
        <w:spacing w:before="0" w:after="283"/>
        <w:jc w:val="left"/>
        <w:rPr/>
      </w:pPr>
      <w:r>
        <w:rPr/>
        <w:t>При всех формах обучения и повышения квалификации работников предприятий должно быть предусмотрено обучение по охране труда.</w:t>
      </w:r>
    </w:p>
    <w:p>
      <w:pPr>
        <w:pStyle w:val="BodyTextoutside-table"/>
        <w:bidi w:val="0"/>
        <w:spacing w:before="0" w:after="283"/>
        <w:jc w:val="left"/>
        <w:rPr/>
      </w:pPr>
      <w:r>
        <w:rPr/>
        <w:t>Предприятие проводит обучение уполномоченных по охране труда в сроки и по программе, согласованной с профсоюзным комитетом.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Аттестация рабочих мест на соответствие нормам и правилам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Предприятие обязано периодически, в сроки, согласованные с профсоюзным комитетом, проводить аттестацию рабочих мест на их соответствие нормам и правилам по охране труда.</w:t>
      </w:r>
    </w:p>
    <w:p>
      <w:pPr>
        <w:pStyle w:val="BodyTextoutside-table"/>
        <w:bidi w:val="0"/>
        <w:spacing w:before="0" w:after="283"/>
        <w:jc w:val="left"/>
        <w:rPr/>
      </w:pPr>
      <w:r>
        <w:rPr/>
        <w:t>Итоги аттестации доводятся до сведения трудового коллектива. По результатам аттестации рабочих мест администрация обязана принять необходимые меры для приведения их в соответствие с действующими актами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Планирование работ по охране труда</w:t>
      </w:r>
    </w:p>
    <w:p>
      <w:pPr>
        <w:pStyle w:val="BodyTextoutside-table"/>
        <w:bidi w:val="0"/>
        <w:spacing w:before="0" w:after="283"/>
        <w:jc w:val="left"/>
        <w:rPr/>
      </w:pPr>
      <w:r>
        <w:rPr/>
        <w:t> </w:t>
      </w:r>
    </w:p>
    <w:p>
      <w:pPr>
        <w:pStyle w:val="BodyTextoutside-table"/>
        <w:bidi w:val="0"/>
        <w:spacing w:before="0" w:after="283"/>
        <w:jc w:val="left"/>
        <w:rPr/>
      </w:pPr>
      <w:r>
        <w:rPr/>
        <w:t>Администрация разрабатывает и реализует перспективные и годовые планы мероприятий, направленных на улучшение условий труда, обеспечение охраны труда и сохранение здоровья работников.</w:t>
      </w:r>
    </w:p>
    <w:p>
      <w:pPr>
        <w:pStyle w:val="BodyTextoutside-table"/>
        <w:bidi w:val="0"/>
        <w:spacing w:before="0" w:after="283"/>
        <w:jc w:val="left"/>
        <w:rPr/>
      </w:pPr>
      <w:r>
        <w:rPr/>
        <w:t>Взаимные обязательства администрации и работников по обеспечению здоровых и безопасных условий труда на предприятии предусматриваются коллективным договором (соглашением).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Обеспечение безопасности при производстве и применении вредных веществ</w:t>
      </w:r>
    </w:p>
    <w:p>
      <w:pPr>
        <w:pStyle w:val="BodyTextoutside-table"/>
        <w:bidi w:val="0"/>
        <w:spacing w:before="0" w:after="283"/>
        <w:jc w:val="left"/>
        <w:rPr/>
      </w:pPr>
      <w:r>
        <w:rPr/>
        <w:t> </w:t>
      </w:r>
    </w:p>
    <w:p>
      <w:pPr>
        <w:pStyle w:val="BodyTextoutside-table"/>
        <w:bidi w:val="0"/>
        <w:spacing w:before="0" w:after="283"/>
        <w:jc w:val="left"/>
        <w:rPr/>
      </w:pPr>
      <w:r>
        <w:rPr/>
        <w:t>На предприятиях, деятельность которых связана с производством и применением вредных химических, физических, биологических и других веществ, должны быть разработаны необходимые нормативно-технические документы и выполнены организационно-технические, санитарно-гигиенические и другие необходимые мероприятия, обеспечивающие безопасность и предотвращение вредных воздействий таких веществ на работающих, население и окружающую среду, и согласованные с соответствующими органами Государственного надзора.</w:t>
      </w:r>
    </w:p>
    <w:p>
      <w:pPr>
        <w:pStyle w:val="BodyTextoutside-table"/>
        <w:bidi w:val="0"/>
        <w:spacing w:before="0" w:after="283"/>
        <w:jc w:val="left"/>
        <w:rPr/>
      </w:pPr>
      <w:r>
        <w:rPr/>
        <w:t>Запрещается применение в производстве вредных веществ, на которые не установлены предельно допустимые концентрации и по которым не проведена токсилогическая экспертиза.</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25:</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09.06.09 № 764-ЗИ-IV (САЗ 09-24)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25. </w:t>
      </w:r>
      <w:r>
        <w:rPr/>
        <w:t>Финансирование и материально-техническое обеспечение охраны труда</w:t>
      </w:r>
    </w:p>
    <w:p>
      <w:pPr>
        <w:pStyle w:val="BodyTextoutside-table"/>
        <w:bidi w:val="0"/>
        <w:spacing w:before="0" w:after="283"/>
        <w:jc w:val="left"/>
        <w:rPr/>
      </w:pPr>
      <w:r>
        <w:rPr/>
        <w:t> </w:t>
      </w:r>
    </w:p>
    <w:p>
      <w:pPr>
        <w:pStyle w:val="BodyTextoutside-table"/>
        <w:bidi w:val="0"/>
        <w:spacing w:before="0" w:after="283"/>
        <w:jc w:val="left"/>
        <w:rPr/>
      </w:pPr>
      <w:r>
        <w:rPr/>
        <w:t>Финансирование охраны труда осуществляется как государством, так и за счет предприятий. Бюджетные ассигнования на охрану труда, выделенные в соответствующих бюджетах (республиканском и местном) отдельной строкой, используются для финансирования научно-исследовательских работ, выполнения государственных и региональных целевых программ по охране труда, разработке государственных стандартов и других нормативных документов по охране труда, содержания органов управления охраной труда.</w:t>
      </w:r>
    </w:p>
    <w:p>
      <w:pPr>
        <w:pStyle w:val="BodyTextoutside-table"/>
        <w:bidi w:val="0"/>
        <w:spacing w:before="0" w:after="283"/>
        <w:jc w:val="left"/>
        <w:rPr/>
      </w:pPr>
      <w:r>
        <w:rPr/>
        <w:t>Администрация предприятия выделяет ежегодно, в зависимости от состояния условий и безопасности труда, уровня травматизма и заболеваемости, необходимые финансовые и материальные средства для проведения мероприятий по охране труда. Расходование этих средств на другие цели запрещается.</w:t>
      </w:r>
    </w:p>
    <w:p>
      <w:pPr>
        <w:pStyle w:val="BodyTextoutside-table"/>
        <w:bidi w:val="0"/>
        <w:spacing w:before="0" w:after="283"/>
        <w:jc w:val="left"/>
        <w:rPr/>
      </w:pPr>
      <w:r>
        <w:rPr/>
        <w:t>Объем финансирования мероприятий по охране труда определяется коллективным договором (соглашением), в размере не менее необходимого для выполнения законодательно установленных норм охраны труда.</w:t>
      </w:r>
    </w:p>
    <w:p>
      <w:pPr>
        <w:pStyle w:val="BodyTextoutside-table"/>
        <w:bidi w:val="0"/>
        <w:spacing w:before="0" w:after="283"/>
        <w:jc w:val="left"/>
        <w:rPr/>
      </w:pPr>
      <w:r>
        <w:rPr/>
        <w:t>Работники не несут никаких расходов, связанных с финансированием предприятий по оплате труда.</w:t>
      </w:r>
    </w:p>
    <w:p>
      <w:pPr>
        <w:pStyle w:val="BodyTextoutside-table"/>
        <w:bidi w:val="0"/>
        <w:spacing w:before="0" w:after="283"/>
        <w:jc w:val="left"/>
        <w:rPr/>
      </w:pPr>
      <w:r>
        <w:rPr/>
        <w:t>Средства предприятия, направленные на создание здоровых и безопасных условий труда, не облагаются налогом.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Государственная статистическая отчетность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в сроки и по форме, установленной органами статистики совместно с профессиональными союзами, представляют статистический отчет о состоянии условий охраны труда и о результатах работы по приведению их в соответствие с действующими нормативами.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5.</w:t>
      </w:r>
      <w:r>
        <w:rPr/>
        <w:t xml:space="preserve"> Государственный и общественный надзор и контроль за соблюдением законодательных и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Государственный надзор и контроль за соблюдением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Государственный надзор и контроль за соблюдением законодательства об охране труда осуществляют специальные государственные органы (инспекции), не зависящие в своей деятельности от администрации предприятий и их вышестоящих органов.</w:t>
      </w:r>
    </w:p>
    <w:p>
      <w:pPr>
        <w:pStyle w:val="BodyTextoutside-table"/>
        <w:bidi w:val="0"/>
        <w:spacing w:before="0" w:after="283"/>
        <w:jc w:val="left"/>
        <w:rPr/>
      </w:pPr>
      <w:r>
        <w:rPr/>
        <w:t>Государственные органы (инспекции) надзора и контроля за соблюдением законодательства об охране труда создаются решением Правительства Приднестровской Молдавской Республики и действуют на основании утвержденных ими положений.</w:t>
      </w:r>
    </w:p>
    <w:p>
      <w:pPr>
        <w:pStyle w:val="BodyTextoutside-table"/>
        <w:bidi w:val="0"/>
        <w:spacing w:before="0" w:after="283"/>
        <w:jc w:val="left"/>
        <w:rPr/>
      </w:pPr>
      <w:r>
        <w:rPr/>
        <w:t>Решения государственных органов (инспекции) или их уполномоченных представителей в пределах предоставленных им прав являются обязательными для исполнения и могут быть обжалованы в установленном порядке.</w:t>
      </w:r>
    </w:p>
    <w:p>
      <w:pPr>
        <w:pStyle w:val="BodyTextoutside-table"/>
        <w:bidi w:val="0"/>
        <w:spacing w:before="0" w:after="283"/>
        <w:jc w:val="left"/>
        <w:rPr/>
      </w:pPr>
      <w:r>
        <w:rPr/>
        <w:t>Высший надзор за точным и единообразным соблюдением законодательства об охране труда осуществляется Прокуратурой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28:</w:t>
      </w:r>
    </w:p>
    <w:p>
      <w:pPr>
        <w:pStyle w:val="BodyTextoutside-table"/>
        <w:bidi w:val="0"/>
        <w:spacing w:before="0" w:after="283"/>
        <w:jc w:val="left"/>
        <w:rPr/>
      </w:pPr>
      <w:r>
        <w:rPr>
          <w:rStyle w:val="Emphasis"/>
        </w:rPr>
        <w:t xml:space="preserve">Редакция 3 - Закон ПМР </w:t>
      </w:r>
      <w:hyperlink r:id="rId7">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Права профессиональных союзов по осуществлению надзора и контроля за соблюдением законодательных и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Профессиональные союзы участвуют в осуществлении контроля за соблюдением администрацией организации законодательных и иных нормативных актов по охране труда, создают в этих целях инспекцию, действующую в соответствии с действующим законодательством Приднестровской Молдавской Республики и Положением, утвержденным республиканским профорганом.</w:t>
      </w:r>
    </w:p>
    <w:p>
      <w:pPr>
        <w:pStyle w:val="BodyTextoutside-table"/>
        <w:bidi w:val="0"/>
        <w:spacing w:before="0" w:after="283"/>
        <w:jc w:val="left"/>
        <w:rPr/>
      </w:pPr>
      <w:r>
        <w:rPr/>
        <w:t>Профессиональные союзы имеют право:</w:t>
      </w:r>
    </w:p>
    <w:p>
      <w:pPr>
        <w:pStyle w:val="BodyTextoutside-table"/>
        <w:bidi w:val="0"/>
        <w:spacing w:before="0" w:after="283"/>
        <w:jc w:val="left"/>
        <w:rPr/>
      </w:pPr>
      <w:r>
        <w:rPr/>
        <w:t>а) осуществлять контроль за соблюдением работодателем законодательных и иных нормативных правовых актов по охране труда;</w:t>
      </w:r>
    </w:p>
    <w:p>
      <w:pPr>
        <w:pStyle w:val="BodyTextoutside-table"/>
        <w:bidi w:val="0"/>
        <w:spacing w:before="0" w:after="283"/>
        <w:jc w:val="left"/>
        <w:rPr/>
      </w:pPr>
      <w:r>
        <w:rPr/>
        <w:t>б) проводить независимую экспертизу условий труда, соответствия техники и технологий требованиям охраны труда;</w:t>
      </w:r>
    </w:p>
    <w:p>
      <w:pPr>
        <w:pStyle w:val="BodyTextoutside-table"/>
        <w:bidi w:val="0"/>
        <w:spacing w:before="0" w:after="283"/>
        <w:jc w:val="left"/>
        <w:rPr/>
      </w:pPr>
      <w:r>
        <w:rPr/>
        <w:t>в) принимать участие в расследовании несчастных случаев на производстве, а также осуществлять самостоятельное расследование;</w:t>
      </w:r>
    </w:p>
    <w:p>
      <w:pPr>
        <w:pStyle w:val="BodyTextoutside-table"/>
        <w:bidi w:val="0"/>
        <w:spacing w:before="0" w:after="283"/>
        <w:jc w:val="left"/>
        <w:rPr/>
      </w:pPr>
      <w:r>
        <w:rPr/>
        <w:t>г) получать информацию и разъяснения, в том числе в письменном виде, от работодателей и иных должностных лиц организаций о состоянии условий и охраны труда;</w:t>
      </w:r>
    </w:p>
    <w:p>
      <w:pPr>
        <w:pStyle w:val="BodyTextoutside-table"/>
        <w:bidi w:val="0"/>
        <w:spacing w:before="0" w:after="283"/>
        <w:jc w:val="left"/>
        <w:rPr/>
      </w:pPr>
      <w:r>
        <w:rPr/>
        <w:t>д) требовать через уполномоченный исполнительный орган государственной власти приостановки работ в случае непосредственной угрозы жизни и здоровью работников;</w:t>
      </w:r>
    </w:p>
    <w:p>
      <w:pPr>
        <w:pStyle w:val="BodyTextoutside-table"/>
        <w:bidi w:val="0"/>
        <w:spacing w:before="0" w:after="283"/>
        <w:jc w:val="left"/>
        <w:rPr/>
      </w:pPr>
      <w:r>
        <w:rPr/>
        <w:t>е) осуществлять выдачу работодателям и иным должностным лицам организаций обязательных для рассмотрения представлений (предписаний) об устранении выявленных нарушений законодательства об охране труда;</w:t>
      </w:r>
    </w:p>
    <w:p>
      <w:pPr>
        <w:pStyle w:val="BodyTextoutside-table"/>
        <w:bidi w:val="0"/>
        <w:spacing w:before="0" w:after="283"/>
        <w:jc w:val="left"/>
        <w:rPr/>
      </w:pPr>
      <w:r>
        <w:rPr/>
        <w:t>ж) осуществлять проверки выполнения обязательств работодателей по вопросам охраны труда, предусмотренным коллективными договорами и соглашениями, а также трудовым договором;</w:t>
      </w:r>
    </w:p>
    <w:p>
      <w:pPr>
        <w:pStyle w:val="BodyTextoutside-table"/>
        <w:bidi w:val="0"/>
        <w:spacing w:before="0" w:after="283"/>
        <w:jc w:val="left"/>
        <w:rPr/>
      </w:pPr>
      <w:r>
        <w:rPr/>
        <w:t>з) принимать участие в работе комиссии по испытаниям и приемке в эксплуатацию производственных объектов и средств производства;</w:t>
      </w:r>
    </w:p>
    <w:p>
      <w:pPr>
        <w:pStyle w:val="BodyTextoutside-table"/>
        <w:bidi w:val="0"/>
        <w:spacing w:before="0" w:after="283"/>
        <w:jc w:val="left"/>
        <w:rPr/>
      </w:pPr>
      <w:r>
        <w:rPr/>
        <w:t>и) принимать участие в разработке законодательных и иных нормативных правовых актов по охране труда;</w:t>
      </w:r>
    </w:p>
    <w:p>
      <w:pPr>
        <w:pStyle w:val="BodyTextoutside-table"/>
        <w:bidi w:val="0"/>
        <w:spacing w:before="0" w:after="283"/>
        <w:jc w:val="left"/>
        <w:rPr/>
      </w:pPr>
      <w:r>
        <w:rPr/>
        <w:t>к) обращаться в соответствующие органы с требованиями о привлечении к ответственности работодателей и иных должностных лиц тех организаций, которые виновны в нарушении законодательства и требований охраны труда, в сокрытии несчастных случаев на производстве и профессиональных заболеваний;</w:t>
      </w:r>
    </w:p>
    <w:p>
      <w:pPr>
        <w:pStyle w:val="BodyTextoutside-table"/>
        <w:bidi w:val="0"/>
        <w:spacing w:before="0" w:after="283"/>
        <w:jc w:val="left"/>
        <w:rPr/>
      </w:pPr>
      <w:r>
        <w:rPr/>
        <w:t>л) принимать участие в рассмотрении трудовых споров, связанных с изменением условий труда, нарушением законодательства и требований об охране труда, невыполнением обязательств коллективных договоров и соглашений, а также трудовых договоров в части охраны труда. Профессиональные союзы по своей инициативе или по заявлению работников могут обращаться и исковым заявлением в суд за защитой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охрану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29.</w:t>
      </w:r>
      <w:r>
        <w:rPr/>
        <w:t xml:space="preserve"> Контроль трудового коллектива за соблюдением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Общественный контроль за соблюдением законодательных и иных нормативных актов по охране труда на предприятии осуществляют трудовые коллективы и профсоюзные организации в лице избираемых ими уполномоченных по охране труда.</w:t>
      </w:r>
    </w:p>
    <w:p>
      <w:pPr>
        <w:pStyle w:val="BodyTextoutside-table"/>
        <w:bidi w:val="0"/>
        <w:spacing w:before="0" w:after="283"/>
        <w:jc w:val="left"/>
        <w:rPr/>
      </w:pPr>
      <w:r>
        <w:rPr/>
        <w:t>Уполномоченный по охране труда имеет право беспрепятственно проводить проверку состояния охраны труда на рабочих местах, вносить предложения об устранении выявленных нарушений и о привлечении к ответственности виновных лиц.</w:t>
      </w:r>
    </w:p>
    <w:p>
      <w:pPr>
        <w:pStyle w:val="BodyTextoutside-table"/>
        <w:bidi w:val="0"/>
        <w:spacing w:before="0" w:after="283"/>
        <w:jc w:val="left"/>
        <w:rPr/>
      </w:pPr>
      <w:r>
        <w:rPr/>
        <w:t>Для выполнения своих обязанностей уполномоченному по охране труда администрацией еженедельно предоставляется в рабочее время не менее двух часов с оплатой в размере среднего заработка.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30.</w:t>
      </w:r>
      <w:r>
        <w:rPr/>
        <w:t xml:space="preserve"> Материальная ответственность предприятий за необеспечение здоровых и безопасных условий труда</w:t>
      </w:r>
    </w:p>
    <w:p>
      <w:pPr>
        <w:pStyle w:val="BodyTextoutside-table"/>
        <w:bidi w:val="0"/>
        <w:spacing w:before="0" w:after="283"/>
        <w:jc w:val="left"/>
        <w:rPr/>
      </w:pPr>
      <w:r>
        <w:rPr/>
        <w:t> </w:t>
      </w:r>
    </w:p>
    <w:p>
      <w:pPr>
        <w:pStyle w:val="BodyTextoutside-table"/>
        <w:bidi w:val="0"/>
        <w:spacing w:before="0" w:after="283"/>
        <w:jc w:val="left"/>
        <w:rPr/>
      </w:pPr>
      <w:r>
        <w:rPr/>
        <w:t>Предприятие, виновное (полностью или частично) в несчастном случае на производстве или профессиональном заболевании, обязано возместить работнику в установленном законом порядке ущерб, причиненный увечьем либо иным повреждением здоровья, а также оплатить лечебно-оздоровительным учреждениям полную стоимость его лечения и полностью компенсировать органам социального страхования затраты, связанные с выплатой ему пенсии и других пособий.</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31:</w:t>
      </w:r>
    </w:p>
    <w:p>
      <w:pPr>
        <w:pStyle w:val="BodyTextoutside-table"/>
        <w:bidi w:val="0"/>
        <w:spacing w:before="0" w:after="283"/>
        <w:jc w:val="left"/>
        <w:rPr/>
      </w:pPr>
      <w:r>
        <w:rPr>
          <w:rStyle w:val="Emphasis"/>
        </w:rPr>
        <w:t xml:space="preserve">Редакция 4 - Закон ПМР </w:t>
      </w:r>
      <w:hyperlink r:id="rId8">
        <w:r>
          <w:rPr>
            <w:rStyle w:val="Emphasis"/>
            <w:color w:val="0563C1"/>
            <w:u w:val="single"/>
          </w:rPr>
          <w:t xml:space="preserve">от 07.02.03 № 236-ЗИ-III (САЗ 03-6)</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Материальная ответственность предприятий в случаях стойкой утраты трудоспособности или смерти работника в результате несчастного случая на производстве или профессионального заболевания</w:t>
      </w:r>
    </w:p>
    <w:p>
      <w:pPr>
        <w:pStyle w:val="BodyTextoutside-table"/>
        <w:bidi w:val="0"/>
        <w:spacing w:before="0" w:after="283"/>
        <w:jc w:val="left"/>
        <w:rPr/>
      </w:pPr>
      <w:r>
        <w:rPr/>
        <w:t> </w:t>
      </w:r>
    </w:p>
    <w:p>
      <w:pPr>
        <w:pStyle w:val="BodyTextoutside-table"/>
        <w:bidi w:val="0"/>
        <w:spacing w:before="0" w:after="283"/>
        <w:jc w:val="left"/>
        <w:rPr/>
      </w:pPr>
      <w:r>
        <w:rPr/>
        <w:t>Работникам, утратившим трудоспособность вследствие повреждения здоровья в результате несчастного случая на производстве или профессионального заболевания по вине предприятия, выплачивается за счет предприятия, сверх осуществляемого в установленном законом порядке возмещение ущерба.</w:t>
      </w:r>
    </w:p>
    <w:p>
      <w:pPr>
        <w:pStyle w:val="BodyTextoutside-table"/>
        <w:bidi w:val="0"/>
        <w:spacing w:before="0" w:after="283"/>
        <w:jc w:val="left"/>
        <w:rPr/>
      </w:pPr>
      <w:r>
        <w:rPr/>
        <w:t>В случае смерти работника, наступившей в результате несчастного случая на производстве или профессионального заболевания, предприятие возмещает ущерб лицам, имеющим на это право, в порядке и размерах, установленных законодательством, а также выплачивается единовременное пособие из расчета среднегодового заработка умершего, помноженного на число полных лет, не дожитых им до возраста 6О лет.</w:t>
      </w:r>
    </w:p>
    <w:p>
      <w:pPr>
        <w:pStyle w:val="BodyTextoutside-table"/>
        <w:bidi w:val="0"/>
        <w:spacing w:before="0" w:after="283"/>
        <w:jc w:val="left"/>
        <w:rPr/>
      </w:pPr>
      <w:r>
        <w:rPr/>
        <w:t>Минимальный размер единовременного пособия должен составлять:</w:t>
      </w:r>
    </w:p>
    <w:p>
      <w:pPr>
        <w:pStyle w:val="BodyTextoutside-table"/>
        <w:bidi w:val="0"/>
        <w:spacing w:before="0" w:after="283"/>
        <w:jc w:val="left"/>
        <w:rPr/>
      </w:pPr>
      <w:r>
        <w:rPr/>
        <w:t>а) при смертельном исходе - не менее 10 годовых заработков;</w:t>
      </w:r>
    </w:p>
    <w:p>
      <w:pPr>
        <w:pStyle w:val="BodyTextoutside-table"/>
        <w:bidi w:val="0"/>
        <w:spacing w:before="0" w:after="283"/>
        <w:jc w:val="left"/>
        <w:rPr/>
      </w:pPr>
      <w:r>
        <w:rPr/>
        <w:t>б) при установлении инвалидности:</w:t>
      </w:r>
    </w:p>
    <w:p>
      <w:pPr>
        <w:pStyle w:val="BodyTextoutside-table"/>
        <w:bidi w:val="0"/>
        <w:spacing w:before="0" w:after="283"/>
        <w:jc w:val="left"/>
        <w:rPr/>
      </w:pPr>
      <w:r>
        <w:rPr/>
        <w:t>I группа - не менее 5 годовых заработков;</w:t>
      </w:r>
    </w:p>
    <w:p>
      <w:pPr>
        <w:pStyle w:val="BodyTextoutside-table"/>
        <w:bidi w:val="0"/>
        <w:spacing w:before="0" w:after="283"/>
        <w:jc w:val="left"/>
        <w:rPr/>
      </w:pPr>
      <w:r>
        <w:rPr/>
        <w:t>II группа - не менее 3 годовых заработков;</w:t>
      </w:r>
    </w:p>
    <w:p>
      <w:pPr>
        <w:pStyle w:val="BodyTextoutside-table"/>
        <w:bidi w:val="0"/>
        <w:spacing w:before="0" w:after="283"/>
        <w:jc w:val="left"/>
        <w:rPr/>
      </w:pPr>
      <w:r>
        <w:rPr/>
        <w:t>III группа - не менее 1 годового заработка;</w:t>
      </w:r>
    </w:p>
    <w:p>
      <w:pPr>
        <w:pStyle w:val="BodyTextoutside-table"/>
        <w:bidi w:val="0"/>
        <w:spacing w:before="0" w:after="283"/>
        <w:jc w:val="left"/>
        <w:rPr/>
      </w:pPr>
      <w:r>
        <w:rPr/>
        <w:t>в) при несчастном случае с временной утратой трудоспособности более 4 месяцев - не менее 0,5 годового заработка.</w:t>
      </w:r>
    </w:p>
    <w:p>
      <w:pPr>
        <w:pStyle w:val="BodyTextoutside-table"/>
        <w:bidi w:val="0"/>
        <w:spacing w:before="0" w:after="283"/>
        <w:jc w:val="left"/>
        <w:rPr/>
      </w:pPr>
      <w:r>
        <w:rPr/>
        <w:t>Единовременное пособие не облагается налогом; среднемесячный заработок для исчисления размера единовременного пособия берется за 12 календарных месяцев, предшествующих трудовому увечью или наступлению утраты трудоспособности в связи с данным трудовым увечьем.</w:t>
      </w:r>
    </w:p>
    <w:p>
      <w:pPr>
        <w:pStyle w:val="BodyTextoutside-table"/>
        <w:bidi w:val="0"/>
        <w:spacing w:before="0" w:after="283"/>
        <w:jc w:val="left"/>
        <w:rPr/>
      </w:pPr>
      <w:r>
        <w:rPr/>
        <w:t>Размер единовременного пособия уточняется коллективным договором с учетом конкретных и финансовых возможностей предприятия, но должен быть не менее сумм, указанных в этой части.</w:t>
      </w:r>
    </w:p>
    <w:p>
      <w:pPr>
        <w:pStyle w:val="BodyTextoutside-table"/>
        <w:bidi w:val="0"/>
        <w:spacing w:before="0" w:after="283"/>
        <w:jc w:val="left"/>
        <w:rPr/>
      </w:pPr>
      <w:r>
        <w:rPr/>
        <w:t>Выплата единовременных пособий работникам, утратившим трудоспособность, и семьям погибших на производстве осуществляется исполнительной дирекцией Единого государственного фонда социального страхования Приднестровской Молдавской Республики с последующим бесспорным взысканием выплаченных сумм с предприятий, виновных в несчастном случае или профессиональном заболевании.</w:t>
      </w:r>
    </w:p>
    <w:p>
      <w:pPr>
        <w:pStyle w:val="BodyTextoutside-table"/>
        <w:bidi w:val="0"/>
        <w:spacing w:before="0" w:after="283"/>
        <w:jc w:val="left"/>
        <w:rPr/>
      </w:pPr>
      <w:r>
        <w:rPr/>
        <w:t>Предприятие компенсирует пострадавшему работнику расходы на лечение, протезирование и другие виды медицинской и социальной помощи, если он признан нуждающимся в них. При необходимости предприятие обеспечивает профессиональную реабилитацию, переподготовку и трудоустройство потерпевшего в соответствии с медицинским заключением или возмещает расходы на эти цели.</w:t>
      </w:r>
    </w:p>
    <w:p>
      <w:pPr>
        <w:pStyle w:val="BodyTextoutside-table"/>
        <w:bidi w:val="0"/>
        <w:spacing w:before="0" w:after="283"/>
        <w:jc w:val="left"/>
        <w:rPr/>
      </w:pPr>
      <w:r>
        <w:rPr/>
        <w:t>Все спорные вопросы в части возмещения ущерба, единовременного пособия решает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Ответственность рабочих предприятий за нарушение требований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За нарушение требований нормативных актов по охране труда, инструкций рабочие предприятия привлекаются к дисциплинарной и материальной ответственности. Если действия рабочих, указанных в первой части настоящей статьи повлекли за собой тяжелые последствия, то они привлекаются к дисциплинарной и материальной ответственности.</w:t>
      </w:r>
    </w:p>
    <w:p>
      <w:pPr>
        <w:pStyle w:val="BodyTextoutside-table"/>
        <w:bidi w:val="0"/>
        <w:spacing w:before="0" w:after="283"/>
        <w:jc w:val="left"/>
        <w:rPr/>
      </w:pPr>
      <w:r>
        <w:rPr/>
        <w:t>Если действия рабочих, указанных в первой части настоящей статьи повлекли за собой тяжелые последствия, то они привлекаются к уголовной ответственности в соответствии с уголовным законодательством Приднестровской Молдавской Республики, действующим на территории Приднестровской Молдавской Республики.</w:t>
      </w:r>
    </w:p>
    <w:p>
      <w:pPr>
        <w:pStyle w:val="BodyTextoutside-table"/>
        <w:bidi w:val="0"/>
        <w:spacing w:before="0" w:after="283"/>
        <w:jc w:val="left"/>
        <w:rPr/>
      </w:pPr>
      <w:r>
        <w:rPr/>
        <w:t>К рабочим, систематически нарушающим требования правил и норм охраны труда, инструкции по безопасному производству работ, предъявляются штрафные санкции в размере до двадцати минимальных заработных плат.</w:t>
      </w:r>
    </w:p>
    <w:p>
      <w:pPr>
        <w:pStyle w:val="BodyTextoutside-table"/>
        <w:bidi w:val="0"/>
        <w:spacing w:before="0" w:after="283"/>
        <w:jc w:val="left"/>
        <w:rPr/>
      </w:pPr>
      <w:r>
        <w:rPr/>
        <w:t>Штрафы налагаются государственными органами надзора и контроля, и перечисляются в республиканский бюджет и в бюджет Единого государственного фонда социального страхования Приднестровской Молдавской Республики.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7">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33. </w:t>
      </w:r>
      <w:r>
        <w:rPr/>
        <w:t>Ответственность должностных лиц за нарушение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не обеспечивающие здоровые и безопасные условия труда, виновные в нарушении законодательных и иных нормативных актов по охране труда либо препятствующие деятельности представителей органов государственного надзора и контроля, технической инспекции труда профсоюзов, привлекаются к административной, дисциплинарной, материальной и уголовной ответственности в порядке, установленном действующим законодательством Приднестровской Молдавской Республики.</w:t>
      </w:r>
    </w:p>
    <w:p>
      <w:pPr>
        <w:pStyle w:val="BodyTextoutside-table"/>
        <w:bidi w:val="0"/>
        <w:spacing w:before="0" w:after="283"/>
        <w:jc w:val="left"/>
        <w:rPr/>
      </w:pPr>
      <w:r>
        <w:rPr/>
        <w:t>В порядке административной ответственности за необеспечение здоровых и безопасных условий труда, нарушений законодательства по охране труда, правил и норм безопасности и гигиены труда должностные лица подвергаются представителями органов государственного надзора и контроля штрафу в размере, установленном действующим законодательством Приднестровской Молдавской Республики.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34:</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Экономическая ответственность предприятия за необеспечение требований охраны труда</w:t>
      </w:r>
    </w:p>
    <w:p>
      <w:pPr>
        <w:pStyle w:val="BodyTextoutside-table"/>
        <w:bidi w:val="0"/>
        <w:spacing w:before="0" w:after="283"/>
        <w:jc w:val="left"/>
        <w:rPr/>
      </w:pPr>
      <w:r>
        <w:rPr/>
        <w:t> </w:t>
      </w:r>
    </w:p>
    <w:p>
      <w:pPr>
        <w:pStyle w:val="BodyTextoutside-table"/>
        <w:bidi w:val="0"/>
        <w:spacing w:before="0" w:after="283"/>
        <w:jc w:val="left"/>
        <w:rPr/>
      </w:pPr>
      <w:r>
        <w:rPr/>
        <w:t>При нарушении законодательства об охране труда, выявленного органами надзора и контроля, предприятие выплачивает штрафы из собственных средств в республиканский бюджет или Единый государственный фонд социального страхования Приднестровской Молдавской Республики в порядке и размерах, определяемых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35.</w:t>
      </w:r>
      <w:r>
        <w:rPr/>
        <w:t xml:space="preserve"> Экономическая ответственность научно-исследовательских и проектно-конструкторских организаций за разработку проектов средств производства и технологий, не отвечающих требованиям норм охраны труда</w:t>
      </w:r>
    </w:p>
    <w:p>
      <w:pPr>
        <w:pStyle w:val="BodyTextoutside-table"/>
        <w:bidi w:val="0"/>
        <w:spacing w:before="0" w:after="283"/>
        <w:jc w:val="left"/>
        <w:rPr/>
      </w:pPr>
      <w:r>
        <w:rPr/>
        <w:t> </w:t>
      </w:r>
    </w:p>
    <w:p>
      <w:pPr>
        <w:pStyle w:val="BodyTextoutside-table"/>
        <w:bidi w:val="0"/>
        <w:spacing w:before="0" w:after="283"/>
        <w:jc w:val="left"/>
        <w:rPr/>
      </w:pPr>
      <w:r>
        <w:rPr/>
        <w:t>Научно-исследовательские и проектно-конструкторские организации, разработавшие проекты средств производства и новые технологии с нарушениями действующих норм и требований охраны труда и внедривших их в производство, обязаны возместить заказчику перечисленный ущерб по устранению этих нарушений. Размер нанесенного заказчику ущерба определяется Арбитражным судом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36. </w:t>
      </w:r>
      <w:r>
        <w:rPr/>
        <w:t>Экономическая ответственность предприятий за выпуск и сбыт продукции производственного назначения, не отвечающей требованиям норм охраны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выпускающие и поставляющие продукцию производственного назначения, не отвечающую требованиям законодательных актов, государственных стандартов и норм охраны труда, возмещают потребителям нанесенный ущерб.</w:t>
      </w:r>
    </w:p>
    <w:p>
      <w:pPr>
        <w:pStyle w:val="BodyTextoutside-table"/>
        <w:bidi w:val="0"/>
        <w:spacing w:before="0" w:after="283"/>
        <w:jc w:val="left"/>
        <w:rPr/>
      </w:pPr>
      <w:r>
        <w:rPr/>
        <w:t>Потребитель вправе возвратить такого рода продукцию поставщику с оплатой за его счет транспортных расходов, либо взыскать в судебном порядке с предприятия-изготовителя денежную компенсацию в размерах, связанных с устранением выявленных нарушений.</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37.</w:t>
      </w:r>
      <w:r>
        <w:rPr/>
        <w:t xml:space="preserve"> Побуждение к исполнению законодательных и иных нормативных актов охраны труда</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обязаны в 15-дневный срок, если другие сроки не установлены в предписании, выполнять требования органов надзора и контроля, а также судебных органов.</w:t>
      </w:r>
    </w:p>
    <w:p>
      <w:pPr>
        <w:pStyle w:val="BodyTextoutside-table"/>
        <w:bidi w:val="0"/>
        <w:spacing w:before="0" w:after="283"/>
        <w:jc w:val="left"/>
        <w:rPr/>
      </w:pPr>
      <w:r>
        <w:rPr/>
        <w:t>В случае невыполнения указанных мер в установленные сроки должностные лица подвергаются штрафу на сумму от 0,5 до ста минимальных заработных плат.</w:t>
      </w:r>
    </w:p>
    <w:p>
      <w:pPr>
        <w:pStyle w:val="BodyTextoutside-table"/>
        <w:bidi w:val="0"/>
        <w:spacing w:before="0" w:after="283"/>
        <w:jc w:val="left"/>
        <w:rPr/>
      </w:pPr>
      <w:r>
        <w:rPr/>
        <w:t>Штрафы за нарушение законодательных и иных нормативных актов по охране труда должны быть взысканы с заработной платы в трехмесячный срок со дня получения протокола-постановления.</w:t>
      </w:r>
    </w:p>
    <w:p>
      <w:pPr>
        <w:pStyle w:val="BodyTextoutside-table"/>
        <w:bidi w:val="0"/>
        <w:spacing w:before="0" w:after="283"/>
        <w:jc w:val="left"/>
        <w:rPr/>
      </w:pPr>
      <w:r>
        <w:rPr/>
        <w:t>Неуплаты штрафов в предусмотренные настоящим законом сроки влечет за собой начисление на сумму штрафа пени в размере 2% за каждый день просрочки.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8 июня 1993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08.06.93)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7">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8">
        <w:r>
          <w:rPr>
            <w:rStyle w:val="Emphasis"/>
            <w:color w:val="0563C1"/>
            <w:u w:val="single"/>
          </w:rPr>
          <w:t xml:space="preserve">от 07.02.03 № 236-ЗИ-III (САЗ 03-6)</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09.06.09 № 764-ЗИ-IV (САЗ 09-24)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199-ЗИ-V (САЗ 12-43)</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04.08.97%20%E2%84%96%2060-%D0%97%D0%98%D0%94%20%28%D0%A1%D0%97%D0%9C%D0%A0%2097-3%29" TargetMode="External"/><Relationship Id="rId6" Type="http://schemas.openxmlformats.org/officeDocument/2006/relationships/hyperlink" Target="documents/search/doc-link/?q=%D0%BE%D1%82%2009.06.09%20%E2%84%96%20764-%D0%97%D0%98-IV%20%28%D0%A1%D0%90%D0%97%2009-24%29" TargetMode="External"/><Relationship Id="rId7" Type="http://schemas.openxmlformats.org/officeDocument/2006/relationships/hyperlink" Target="documents/search/doc-link/?q=%D0%BE%D1%82%2028.05.02%20%E2%84%96%20133-%D0%97%D0%98%D0%94-III%20%28%D0%A1%D0%90%D0%97%2002-22%29" TargetMode="External"/><Relationship Id="rId8" Type="http://schemas.openxmlformats.org/officeDocument/2006/relationships/hyperlink" Target="documents/search/doc-link/?q=%D0%BE%D1%82%2007.02.03%20%E2%84%96%20236-%D0%97%D0%98-III%20%28%D0%A1%D0%90%D0%97%2003-6%29" TargetMode="External"/><Relationship Id="rId9" Type="http://schemas.openxmlformats.org/officeDocument/2006/relationships/hyperlink" Target="documents/search/doc-link/?q=%D0%BE%D1%82%2016.10.12%20%E2%84%96%20199-%D0%97%D0%98-V%20%28%D0%A1%D0%90%D0%97%2012-4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4416</Words>
  <Characters>32199</Characters>
  <CharactersWithSpaces>36520</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