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ОБ УПРОЩЕННОЙ ПРОЦЕДУРЕ РЕГИСТРАЦИИ ПРАВ НА НЕДВИЖИМОЕ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ИМУЩЕСТВО ОРГАНИЗАЦИЙ, ВКЛЮЧЕННЫХ В ГОСУДАРСТВЕННУЮ ПРОГРАММУ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РАЗГОСУДАРСТВЛЕНИЯ И ПРИВАТИЗАЦИИ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18 ИЮНЯ 2003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 реализации    Закона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"Государственная  программа  по  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разгосударствления  и  приватизации  в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на 2001-2004 гг."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следующую  упрощенную  процедуру,  связанную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регистрацией  права  собственности  на    целостные    имущественные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комплексы  -  недвижимое  имущество    организаций    (предприятий),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включенных  в  Государственную  программу    разгосударствления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в Приднестровской Молдавской  Республике  на  2001-2004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гг. и правоустанавливающие документы которых на момент вступления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настоящего Указа отсутствуют: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определить, что в случае  отсутствия  каких-либо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(правоустанавливающих), перечень которых  установлен  Положением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государственной регистрации прав на недвижимое  имущество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сделок  с  ним",  утвержденным   Приказом    Министерства  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4 июня  2001  года  N  319</w:t>
        </w:r>
      </w:hyperlink>
      <w:r>
        <w:rPr/>
        <w:t xml:space="preserve">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регистрация права на недвижимое имущество осуществляется только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издании  специального    приказа    руководителя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и  наличии  мотивированного  объяснения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  скрепленного    подписями    и    печатями  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организации (предприятий), министерств и ведомств;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городскими  (районными)  бюро  технической   инвентаризации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 быть  осуществлена  техническая  инвентаризация  строений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с прилегающими к ним земельными участками;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   случае    невозможности    осуществления  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  в  организациях   (предприятиях),    включенных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программу  разгосударствления  и  приватизации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на 2001-2004  гг.,  городскими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(районными)    бюро    технической    инвентаризации     техническая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инвентаризация организаций (предприятий)  осуществляется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созданной  комиссией  организации  (предприятия)  при   обязательном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участии в  ее  составе  представителя  городского  (районного)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инвентаризации, в  функции  которого,  в  таком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  удостоверение    правильности    (достоверности)    процесса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 установленному порядку;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при  проведении  технической   инвентаризации  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созданной комиссией организации (предприятия)  городские  (районные)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бюро  технической  инвентаризации  утверждают  документы  по   факту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проведенной инвентаризации в соответствии с пунктом  "б"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  и  оформляют  (удостоверяют)  технический  паспорт   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недвижимости, копию инвентарного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основании    представленных    результатов  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 городские (районные) бюро технической  инвентаризации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оформляют инвентарное дело;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   отсутствии  плана  земельного  участка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(предприятия)  органами,  в  ведении  которых   находятся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землеустройства, осуществляется измерение границ земельного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(предприятий)  по  внешним  контурам  (по  фактическому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состоянию),  на  основании  которого  составляется  план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с присвоением ему кадастрового номера в упрощенном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План  земельного  участка  является  приложением  к  документу,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удостоверяющему право на земельный участок.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получения  государственного  акта  землепользования,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 земельного участка,  обязательным  является  предоставление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природных  ресурсов    и    экологического  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оформленных в упрощенном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акта установления и согласования границ землепользования;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документа, указывающего на категорию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документа,  указывающего  на   разрешенное  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Решения государственной администрации об  отводе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или  предоставлении  земельного    участка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в  государственную  администрацию  города,  района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государственного  акта  на  право  пользования  (владения)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землей  представляется  Решение  государственной  администрации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подтверждении  отвода  земельного   участка    или  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в пользование по фактическому состоянию на данный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Выданные в порядке упрощенной процедуры государственные акты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пользования  землей  должны  содержать  указание  об   особых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их выдачи, а также  срок,  необходимый  для  переоформления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в  установленном  порядке  в  соответствии   с    общими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   действующего    законодательства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на регистрацию прав  землепользования,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из  удостоверенных  экземпляров  плана  земельного  участка,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 учреждение  "Регистрационная  палата"  направляются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администрацией  после  получения  отметки  о  приеме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территориальным органом Министерства природных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контроля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для регистрации прав  на  недвижимое  имущество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(предприятия),    включенные    в    Государственную       программу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разгосударствления  и  приватизации  в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на 2001-2004 гг., должны представлять  в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"Регистрационная палата" документы, согласно Положению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государственной регистрации прав на недвижимое  имущество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сделок  с  ним",  утвержденному  Приказом    Министерства  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4 июня 2001 года N 319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Соответствующее  министерство,  ведомство  (государственная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администрация) проводит экспертизу представленных данных и формирует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для занесения в государственную базу данных в десятидневный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государственной  регистрации  прав  на  недвижимое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предусмотренный пунктами  4,  19,  24,  29  Положения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 системе   государственной    регистрации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Республики",    утвержденного    Указом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Президента Приднестровской Молдавской Республики </w:t>
      </w:r>
      <w:hyperlink r:id="rId7">
        <w:r>
          <w:rPr>
            <w:color w:val="0563C1"/>
            <w:u w:val="single"/>
          </w:rPr>
          <w:t xml:space="preserve">от 15  января  2001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года  N  25</w:t>
        </w:r>
      </w:hyperlink>
      <w:r>
        <w:rPr/>
        <w:t xml:space="preserve">,  не  распространяется  на  организации   (предприятия),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включенные  в  Государственную  программу    разгосударствления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на 2001-2004 гг.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Установить срок проведения регистрации  прав  на  недвижимое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в течение 5 (пяти) рабочих дней со  дня  подачи  комплекта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Установить  срок  рассмотрения  представленных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 и  выдачи   государственного    акта    землепользования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администрацию города, района не более 3 (трех)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подачи комплекта необходимых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Установить,    что    плата    за    работы,    проводимые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органами  по  оформлению  и  выдаче  документов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 их    переоформления,    необходимых    для   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акта  землепользования,  взимается    в  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фактических затрат, производимых в процессе  переоформления,  исходя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того, что эти работы осуществляются бюджетной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подготовке   необходимых    документов    для  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акта землепользования  по  фактическому  состоянию,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 взимается  в  размере произведенных  затрат  на  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работ, исходя из того, что эти работы осуществляются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Определить,  что  городские  (районные)  бюро 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инвентаризации,  органы, в  ведении  которых    находятся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землеустройства, за удостоверительные работы взимают плату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себестоимости технического оформления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Тарифы и расценки на удостоверительные  работы,  выполняемые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городскими (районными) бюро технической инвентаризации и органами,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которых  находятся  вопросы  землеустройства,  расчитываются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фактической себестоимости регистрационных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Распространить  действие  настоящего   Указа  на 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возникающие  при  реализации  Закона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малой приватизации".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Установить для организаций,  получивших  в 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Министерства юстиции свидетельства о праве собственности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недвижимое  имущество,  двухмесячный  срок,  в   течение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инвентарные дела должны быть  доукомплектованы  в  полном  объеме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оформлением в установленном законодательством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8%D1%8E%D0%BD%D1%8F%20%202001%20%20%D0%B3%D0%BE%D0%B4%D0%B0%20%20N%20%20319" TargetMode="External"/><Relationship Id="rId6" Type="http://schemas.openxmlformats.org/officeDocument/2006/relationships/hyperlink" Target="documents/search/doc-link/?q=%D0%BE%D1%82%204%20%D0%B8%D1%8E%D0%BD%D1%8F%202001%20%D0%B3%D0%BE%D0%B4%D0%B0%20N%20319" TargetMode="External"/><Relationship Id="rId7" Type="http://schemas.openxmlformats.org/officeDocument/2006/relationships/hyperlink" Target="documents/search/doc-link/?q=%D0%BE%D1%82%2015%20%20%D1%8F%D0%BD%D0%B2%D0%B0%D1%80%D1%8F%20%202001%20%D0%B3%D0%BE%D0%B4%D0%B0%20%20N%20%202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915</Words>
  <Characters>7233</Characters>
  <CharactersWithSpaces>9017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