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«Об утверждении государственной целевой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«Развитие государственного образовательного учреждения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«Приднестровский государственный университет им. Т. Г. Шевченко»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Настоящий Закон устанавливает правовую основу расходования средств государственного бюджета, выделяемых в рамках государственной целевой программы для повышения эффективности образовательной, научной </w:t>
      </w:r>
      <w:r>
        <w:rPr/>
        <w:br/>
      </w:r>
      <w:r>
        <w:rPr>
          <w:rFonts w:ascii="times new roman;times" w:hAnsi="times new roman;times"/>
          <w:sz w:val="24"/>
        </w:rPr>
        <w:t xml:space="preserve">и технической деятельности, закрепления кадров, материального обеспечения, оптимизации экономической деятельности и социальной защиты студентов </w:t>
      </w:r>
      <w:r>
        <w:rPr/>
        <w:br/>
      </w:r>
      <w:r>
        <w:rPr>
          <w:rFonts w:ascii="times new roman;times" w:hAnsi="times new roman;times"/>
          <w:sz w:val="24"/>
        </w:rPr>
        <w:t>и сотрудников государственного образовательного учреждения «Приднестровский государственный университет им. Т. Г. Шевченко».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1.</w:t>
      </w:r>
      <w:r>
        <w:rPr>
          <w:rFonts w:ascii="times new roman;times" w:hAnsi="times new roman;times"/>
          <w:sz w:val="24"/>
        </w:rPr>
        <w:t xml:space="preserve"> Утвердить государственную целевую программу «Развитие государственного образовательного учреждения «Приднестровский государственный университет им. Т. Г. Шевченко» на 2025–2029 годы» (прилагается).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247-З-VII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Закону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«Об утверждении государственной целевой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«Развитие государственного образовательного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«Приднестровский государственный университет им. Т. Г. Шевченко»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целевая программа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«Развитие государственного образовательного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«Приднестровский государственный университет им. Т. 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государственной целевой программы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5"/>
        <w:gridCol w:w="3354"/>
        <w:gridCol w:w="63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государственной целевой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Государственная        целевая       программа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«Развитие                             государственного образовательного                                                        учреждения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«Приднестровский                              государственный университет    им.    Т.    Г.     Шевченко»   на 2025–2029 годы» (далее – Программа)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 годы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Основная цель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Программа ориентирована на обеспечение соответствия критериям современного многопрофильного вуза, предоставляющего качественное образование с сохранением преимуществ                            фундаментального образования, основанного на интеграции с наукой,        высокой                                                    квалификации профессорско-преподавательского состава, непрерывном совершенствовании научно- образовательного процесса; внедрение инновационных процессов, повышение профессионального уровня специалистов, а также международное сотрудничество для реализации национальных целей развития Приднестровской Молдавской Республики, с учетом глобальных вызовов, стоящих перед республикой и мировым сообществом, и является ключевым механизмом осуществления миссии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2"/>
        <w:gridCol w:w="3442"/>
        <w:gridCol w:w="622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государственного                            образовательного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учреждения                        «Приднестровский государственный                                                   университет им. Т. Г. Шевченко» на современном этапе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 задачи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Внедрение инновационных процессов и технологий для повышения качества образования, в том числе корректировка программ подготовки по направлениям аспирантуры                и                                   ординатуры, профессиональной переподготовки и повышения квалификации; реализация прикладных научных исследований и разработок для развития всех сфер народного хозяйства Приднестровской Молдавской Республики; развитие систем студенческого                      самоуправления   и воспитательной                                 деятельности, ориентированных на ценности здорового образа жизни, патриотизма, развитой гражданской позиции; формирование высокопрофессионального коллектива; модернизация материально-технической базы                      и                                  социально-культурной инфраструктуры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Источники финансирования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Программа финансируется за счет средств республиканского           бюджета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 из средств республиканского          бюджета Приднестровской Молдавской Республики 56 389 994 рубля.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Ежегодные бюджетные инвестиции составят: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2025 год – 21 695 122 рубля;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2026 год – 16 151 724 рубля;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 2027 год – 6 591 042 рубля;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 2028 год – 6 376 448 рублей;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 2029 год – 5 575 658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Государственный заказчик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Президент   Приднестровской                     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                                          образовательное учреждение                        «Приднестровский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8"/>
        <w:gridCol w:w="3471"/>
        <w:gridCol w:w="615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государственный университет им. Т. Г. Шевченко»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Государственное               образовательное учреждение              «Приднестровский государственный                   университет им. Т. Г. Шевченко»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Обоснование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Программа определяет стратегическую цель и задачи развития государственного образовательного учреждения «Приднестровский государственный университет им. Т. Г. Шевченко» (далее – ПГУ) как уникального научно-образовательного центра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Программа разработана на основе Конституции Приднестровской Молдавской Республики, Трудового кодекса Приднестровской Молдавской Республики,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 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 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351-З-IV «О науке и государственной научно-технической политике Приднестровской Молдавской Республики» (САЗ 07-49)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Коллектив ПГУ осуществляет сохранение преимуществ фундаментального образования и реализует стратегии формирования новых компетенций с учетом глобальных вызовов, стоящих перед Приднестровской Молдавской Республикой, и является ключевым механизмом осуществления миссии ПГУ на современном этапе.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Миссия ПГУ – подготовка конкурентоспособных и адаптивных кадров для всех сфер народного хозяйства и экономики Приднестровья с целью решения задачи инновационного развития общества; осуществление фундаментальных и прикладных научных исследований (разработок) в социально-экономической и гуманитарной сферах; установление взаимовыгодных партнерских отношений с производством, государственными учреждениями и органами власти; обеспечение преемственности и развитие культуры современной молодежи через сохранение духовно-нравственных, исторических, культурных традиций Приднестровской Молдавской Республики, всемерное раскрытие талантов каждой личности.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Целью развития ПГУ является обеспечение полного его соответствия критериям современного классического многопрофильного университета, предоставляющего качественное профессиональное образование, основанное на интеграции с наукой, лучших традициях отечественного образования и современных образовательных технологиях, высокой квалификации профессорско-преподавательского состава, непрерывном совершенствовании образовательного и научного процесса и условий подготовки обучающихся, постоянном повышении профессионального уровня специалистов в интересах личности, общества и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Основные цели и задачи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Целью Программы являются развитие научно-образовательного и инновационного потенциала динамично развивающегося ведущего вуза Приднестровской Молдавской Республики, модернизация системы образования, расширение научной деятельности и международного сотрудничества, подготовка высококвалифицированных конкурентоспособных кадров, способных к профессиональному росту и мобильности.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Задачи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качества образовательной деятельности путем трансформации образовательных программ, использования инновационных технологий обучения, сетевого обучения, привлечения студентов к решению актуальных научно-исследовательских, производственно-технологических и проектно-конструкторских задач;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модернизация технологий образовательной деятельности, в том числе корректировка программ подготовки по направлениям аспирантуры и ординатуры, профессиональной переподготовки и повышения квалификации, ориентированных на непрерывное и сетевое образование;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реализация прикладных научных исследований и разработок для развития всех сфер народного хозяйства Приднестровья;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систем студенческого самоуправления и воспитательной деятельности, ориентированных на ценности здорового образа жизни, патриотизма, развитой гражданской позиции, программ поддержки творческой, образовательной, научной, общественной деятельности обучающихся;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формирование высокопрофессионального коллектива научно-педагогических и административно-управленческих работников за счет повышения их квалификации и программ поддержки молодых ученых;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модернизация материально-технической базы и социально-культурной инфраструктуры университета, обеспечивающая современный уровень исследовательского и учебного оборудования, информационных ресурсов, комфортную среду для сотрудников, обучающихся и партнеров;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обеспечение эффективной системы управления на основе коллегиальности принятия решений, а также финансовое обеспечение деятельности университета на принципах ответственности, диверсификации доходов и сбалансированности расходов по приоритетным направлениям развития.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Пути реализации поставленных задач: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обеспечение непрерывной системы современного качественного профессионального образования, обеспечивающего реализацию образовательных программ для обучающихся в тесной связи </w:t>
      </w:r>
      <w:r>
        <w:rPr/>
        <w:br/>
      </w:r>
      <w:r>
        <w:rPr>
          <w:rFonts w:ascii="times new roman;times" w:hAnsi="times new roman;times"/>
          <w:sz w:val="24"/>
        </w:rPr>
        <w:t>с совершенствованием преподавательского и исследовательского потенциала, повышение компетентности выпускников за счет максимального учета при обучении особенностей реальной трудовой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повышение отдачи от научной деятельности на основе более эффективного управления распространением, внедрением результатов научных и научно-методических исследований, формирование на базе университета научного сообщества, интеграция научных исследований в образовательный процесс, максимальное вовлечение обучающихся в научную детальность;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формирование системы эффективных и результативных организационно-управленческих процессов, соответствующих направлениям и масштабу преобразований, обусловленных Программой, развитие кадрового потенциала, построение системы прозрачной оценки вклада каждого подразделения и каждого работника в деятельность университета, повышение известности и узнаваемости университета за рубежом.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Направления Программы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Стратегическими направлениями Программы выступают: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области образовательной деятельности – построение нового образовательного пространства на основе стратегии опережающего развития интеллектуальных ресурсов и интеграции достижений современной науки и инновационной педагогической практики посредством адаптации образовательных программ к меняющимся запросам рынка труда Приднестровской Молдавской Республики, формирование кадрового потенциала для приоритетных направлений развития социально-экономической системы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области научно-исследовательской и научно-инновационной деятельности – увеличение вклада университета в социально-экономическое развитие Приднестровья посредством повышения его научного </w:t>
      </w:r>
      <w:r>
        <w:rPr/>
        <w:br/>
      </w:r>
      <w:r>
        <w:rPr>
          <w:rFonts w:ascii="times new roman;times" w:hAnsi="times new roman;times"/>
          <w:sz w:val="24"/>
        </w:rPr>
        <w:t>и инновационного потенциала, развития сетевого взаимодействия с академической, вузовской и корпоративной наукой, включая международную кооперацию, а также привлечения ведущих ученых в университет и закрепления молодежи в сфере исследований и разработок;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области молодежной политики – широкое вовлечение студенчества в процессы управления образовательной, научной и инновационной деятельностью университета через студенческие объединения, формирование социокультурных компетенций, лидерских качеств, необходимых для эффективной профессиональной деятельности, а также создание благоприятных условий для самоопределения и социализации личности, гражданского становления, патриотического и духовно-нравственного воспитания обучающихся;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области информационного развития – внедрение современных информационных, телекоммуникационных и цифровых технологий для повышения конкурентоспособности университета как одного из ведущих научно-исследовательских и образовательных центров, обеспечивающего подготовку и переподготовку высококвалифицированных кадров, обладающих высоким уровнем цифровой культуры, востребованных на рынке труда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области кадровой политики – прогнозирование кадрового развития, совершенствование кадрового потенциала, формирование необходимого количества и качества интеллектуальных ресурсов для обеспечения научных исследований, реализации на качественно новом уровне образовательных программ, ориентированных на кадровое обеспечение ключевых направлений развития экономики и общества;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области материально-технического обеспечения – модернизация университетской территории, включая функциональные и эстетические характеристики корпусов, для повышения эффективности образовательного и научного процессов, обеспечения максимального комфорта пребывания и проживания сотрудников и обучающихся; обновление, поддержание и эффективное использование парка учебно-научного, научно-исследовательского и научно-технологического оборудования, включая оборудование практикумов, развитие инновационных виртуальных технологий для совершенствования профессиональных компетенций в области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Стратегическими целями в области образовательной деятельности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поддержание и усиление позиций по направлениям образовательной деятельности в Приднестровской Молдавской Республике путем модернизации существующих и открытия новых программ подготовки высококвалифицированных специалистов всех уровней, способных внести весомый вклад в развитие образования, науки, культуры и экономики республики, широкое внедрение практико-ориентированных и проектно-ориентированных образовательных программ, а также развитие стратегического партнерства в сфере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создание действенной системы содействия трудоустройству выпускников, развитие целевой подготовки, формирование готовности выпускников к самоопределению в вопросах трудоустройства.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Основные задачи в области образовательной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реализация модели «Бакалавриат (специалитет) + дополнительная образовательная программа профессиональной переподготовки»: параллельно с освоением обучающимися основных профессиональных образовательных программ бакалавриата и специалитета по завершении третьего курса обучения будет предоставлена возможность для получения дополнительной квалификации обучающимися в рамках основного образования, по согласованию с профильным министерством, ведомством или руководителем, который выступил заказчиком при формировании контрольных цифр приема подготовки кадров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разработка курсов, модулей и программ, направленных на формирование широкого спектра умений, что позволит комплексно решить проблему формирования у студентов универсальных компетенций, а также способности к саморефлексии и саморазвитию: коммуникативности, результативности, эффективности, готовности к изменениям и работе в команде;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трансформация программ магистратуры, а именно формирование двух типов магистерских программ: исследовательской и профессиональной. Исследовательская магистратура будет ориентирована на воспроизводство научно-исследовательских кадров для актуальных исследований. Профессиональная магистратура, в отличие от исследовательской, будет ориентирована на подготовку высококвалифицированных кадров в ответ на реальные потребности рынка труда совместно с потенциальными работодателями;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целях решения вопроса подготовки специалистов, необходимых республике, при формировании контрольных цифр приема исходить из реальных потребностей рынка труда и на основе данных, полученных от Министерства по социальной защите и труду Приднестровской Молдавской Республики и иных профильных министерств, определять бюджетные места, что позволит избежать формирования малокомплектных групп в дальнейшем. По специальностям, направлениям подготовки, по которым отсутствует потребность, осуществлять обучение на платной основе;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проведение ротации направлений (профилей) подготовки на основе ежегодного анализа по итогам государственного распределения молодых специалистов, завершивших обучение за счет средств республиканского бюджета, исходя из реальных потребностей отраслей народного хозяйства;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открытие совместных параллельных и сетевых образовательных программ с организациями высшего профессионального образования Российской Федерации по востребованным рынком труда республики направлениям подготовки, специальностям;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расширение спектра образовательных программ профессиональной подготовки, ориентированных на различные категории граждан, с учетом потребности рынка труда республики, в том числе образовательных программ, реализуемых по практико-ориентированной (дуальной) модели обучения, обновление содержания среднего (начального) профессионального образования и обучения в соответствии с актуальными и перспективными требованиями к квалификации работников и развитием технологий;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совершенствование цифровой среды учебного процесса и эффективная реализация индивидуальных образовательных траекторий ПГУ на платформе MOODLE, способной обеспечить формирование инновационных образовательных технологий и студенческого портфолио;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усиление учебной аналитики – системы мониторинга и поддержки образовательной деятельности с использованием данных, цифровых действий студентов и преподавателей, формирование системы цифровых валидных контрольно-измерительных инструментов и сервисов для независимой оценки качества образования, а также мониторинг посещаемости учебных занятий обучающимися для исключения низкой успеваемости и наиболее полного усвоения ими получаемых знаний;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привлечение в ПГУ талантливых абитуриентов, что предполагает дальнейшее развитие системы профориентации с целью позиционирования ПГУ как образовательного пространства для раскрытия таланта, поддержка одаренных студентов, поиск и привлечение талантливых абитуриентов на основе сотрудничества с общеобразовательными организациями, в том числе со специальными коррекционными школами-интернатами, а также с организациями среднего профессионального образования в проведении профориентационных мероприятий. Использование медиаресурсов для информирования потенциальных абитуриентов и их родителей о проводимых ПГУ профориентационных мероприятиях, правилах приема, а также проведения профессиональной диагностики и иных мероприятий. Участие в «Ярмарках учебных мест» в городах республики (организатор – Единый государственный фонд социального страхования Приднестровской Молдавской Республики);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реализация дополнительных общеобразовательных программ для школьников («Юный химик», «Юный педагог», «Инженерное 3D-моделирование», «В мире математики», «Физика в опытах и задачах» </w:t>
      </w:r>
      <w:r>
        <w:rPr/>
        <w:br/>
      </w:r>
      <w:r>
        <w:rPr>
          <w:rFonts w:ascii="times new roman;times" w:hAnsi="times new roman;times"/>
          <w:sz w:val="24"/>
        </w:rPr>
        <w:t>и других), позволяющих расширить и углубить знания обучающихся по профильным предметам, привить интерес к будущей профессии, а также содействовать профессиональному самоопределению;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повышение конкурентоспособности выпускников университета посредством реализации программ академической мобильности студентов, обучающихся в ПГУ (сетевое обучение, онлайн-обучение, академические обмены, языковые стажировки, прохождение практик);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совершенствование системы непрерывного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Основные мероприятия в области образовательной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расширение спектра образовательных программ с учетом потребности рынка труда республики, в том числе образовательных программ, реализуемых по практико-ориентированной (дуальной) модели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расширение взаимодействия с организациями республики с целью актуализации содержания образовательных программ с учетом предложений работодателей, эффективной реализации практико ориентированного подхода в подготовке кадров;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интеграция образовательных программ начального профессионального образования, среднего профессионального образования, высшего профессионального образования и дополнительного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предоставление всем желающим – обучающимся, профессорско-преподавательскому составу – доступа к Виртуальному читальному залу Российской государственной библиотеки;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совершенствование системы профессиональной ориентации молодежи: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сотрудничество с общеобразовательными организациями, в том числе со специальными коррекционными школами-интернатами, а также с организациями среднего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оказание помощи школьникам в их профессиональном самоопределении, проведение профориентационной олимпиады, мастер-классов, профессиональных проб, конкурсов, фестивалей, дней открытых дверей, встреч с работодателями и иных видов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реализация дополнительных общеобразовательных программ для школьников, направленных на их профессиональное самоопределение, развитие творческих способностей, углубленное изучение школьных предметов;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использование медиаресурсов для информирования потенциальных абитуриентов и их родителей о проводимых ПГУ профориентационных мероприятиях, правилах приема, а также проведения профессиональной диагностики и иных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своевременное и успешное прохождение аккредитационных мероприятий по реализуемым образовательным программам;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осуществление эффективного контроля качества знаний на всех этапах и уровнях обучения через мониторинг образовательных программ, программ учебных дисциплин, профессиональных модулей, учебных и производственных практик.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Ресурсное обеспечение в области образовательной деятельности потребует: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создания в научно-информационном библиотечном центре ПГУ современного информационного комплекса, позволяющего систематизировать учебные и научные информационные источники, в соответствии с нормативами учета, контроля и хранения библиотечных фондов;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развития системы ранней профориентации обучающихся путем привлечения их к университетской профориентационной олимпиаде, подготовительным курсам, фестивалям в мире профессий для учащихся школ, </w:t>
      </w:r>
      <w:r>
        <w:rPr/>
        <w:br/>
      </w:r>
      <w:r>
        <w:rPr>
          <w:rFonts w:ascii="times new roman;times" w:hAnsi="times new roman;times"/>
          <w:sz w:val="24"/>
        </w:rPr>
        <w:t>в том числе проводимым в рамках партнерства с общеобразовательными организациями и Министерством просвещения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совершенствования интерактивного образовательного портала для расширения возможностей электронного обеспечения образовательного процесса, особенно для контингента обучающихся по заочной и очно-заочной формам обучения, ведения образовательного процесса в дистанционном или комбинированном формате, предоставления равных образовательных возможностей для лиц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создания на базе научно-информационного библиотечного центра ПГУ «Электронная библиотека ПГУ», включающего электронное хранилище научных и методических трудов сотрудников ПГУ, электронных версий учебных пособий, книг, монографий и периодических изданий;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приобретения мультимедийного оборудования для максимального оснащения учебных аудиторий.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Стратегическими целями в области дополнительного профессионального образования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создание междисциплинарных программ переподготовки, направленных на формирование компетенций, востребованных в разных сферах профессиональной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значительное расширение спектра программ дополнительного профессионального образования (в том числе в формате комбинированного обучения). С одной стороны, это приведет к повышению конкурентоспособности выпускников ПГУ, а с другой стороны, будет способствовать росту привлечения в университет внешних слушателей.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Основные задачи в области дополнительного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расширение направлений деятельности в области дополнительного профессионального образования в соответствии с запросами рынка труда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обновление тематики и содержания дополнительных профессиональных образовательных программ профессиональной переподготовки и повышение квалификации педагогических работников, врачей и провизоров, государственных служащих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повышение эффективности системы дополнительного профессионального образования путем применения современных средств, технологий и методов, ориентированных на особенности обучения взрослых, принципы личностно-ориентированного, системно-деятельностного и компетентностного подходов в образовании;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совершенствование развивающей информационно-образовательной среды ПГУ и полифункциональности образовательного портала «Электронный университет ПГУ им. Т. Г. Шевченко», обеспечивающего полноту, актуальность и доступность информации об образовательной деятельности и ее результатах, апробацию и внедрение новых образовательных продуктов, для обмена передового опыта в области дополнительного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создание симуляционного центра для проведения занятий на уровне, соответствующем требованиям современной медицинской и фармацевтической науки, для повышения квалификации врачей и провизоров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привлечение к преподаванию по дополнительным профессиональным образовательным программам профессиональной переподготовки и повышения квалификации высококвалифицированных научно-педагогических кадров, представителей научно-исследовательских сообществ, бизнеса, государственного управления, здравоохранения, структур гражданского общества и других, имеющих соответствующее образование и практический опыт работы для обеспечения требований к формированию </w:t>
      </w:r>
      <w:r>
        <w:rPr/>
        <w:br/>
      </w:r>
      <w:r>
        <w:rPr>
          <w:rFonts w:ascii="times new roman;times" w:hAnsi="times new roman;times"/>
          <w:sz w:val="24"/>
        </w:rPr>
        <w:t>и совершенствованию профессиональных компетенций слушателей;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совершенствование мониторинга качества дополнительного профессионального образования, ориентированного на удовлетворение образовательных потребностей всех заинтересованных сторон (личности, общества, государства, учредителей, других заказчиков и потребителей образовательных услуг);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расширение взаимодействия с университетами ближнего и дальнего зарубежья, разработка и реализация совместных проектов в области дополнительного профессионального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Основные мероприятия в области дополнительного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модернизация содержания образования слушателей путем интеграции научного и образовательного процесса в рамках дополнительного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реализация современных форм, методов, совместных образовательных проектов с зарубежными организациями в области дополнительного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модернизация учебно-методической базы реализации образовательного процесса по основным направлениям профессиональной переподготовки и повышения квалификации педагогических работников, врачей и провизоров, государственных служащих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ежегодное проведение мониторинга выполнения дополнительных профессиональных образовательных программ профессиональной переподготовки и повышения квалификации и их соответствия запросам рынка труда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разработка и введение вариативных форм текущего, промежуточного и итогового контроля, мониторинга качества дополнительного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совершенствование электронной базы данных контингента слушателей и ведение статистического учета;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организация и реализация мероприятий рекламно-информационной направленности о реализуемых дополнительных профессиональных образовательных программах профессиональной переподготовки и повышения квалификации на рынке образовательных услуг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Ресурсное обеспечение в области дополнительного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усиление информационного и кадрового потенциалов;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улучшение материально-технического потенциала (наличие учебных аудиторий, кабинетов, лабораторий, обеспеченность научной, учебной </w:t>
      </w:r>
      <w:r>
        <w:rPr/>
        <w:br/>
      </w:r>
      <w:r>
        <w:rPr>
          <w:rFonts w:ascii="times new roman;times" w:hAnsi="times new roman;times"/>
          <w:sz w:val="24"/>
        </w:rPr>
        <w:t>и учебно-методической литературой, компьютерами и другим);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доступ к ресурсам российских вузов-партнеров и крупным научным отделениям (Российская академия наук, Российская академия образования </w:t>
      </w:r>
      <w:r>
        <w:rPr/>
        <w:br/>
      </w:r>
      <w:r>
        <w:rPr>
          <w:rFonts w:ascii="times new roman;times" w:hAnsi="times new roman;times"/>
          <w:sz w:val="24"/>
        </w:rPr>
        <w:t>и другие).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Стратегическая цель в области научной деятельности – реализация комплекса взаимосвязанных мер по повышению эффективности научных исследований по приоритетным и основным научным направлениям, формированию новых научных школ, активному внедрению результатов выполненных научно-исследовательских работ в образовательную деятельность, в производственную и социальную сферы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Основные задачи в области научной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обеспечение постоянного роста качества и результативности научно-исследовательских работ и объемов выполняемых научных исследований по приоритетным и основным направлениям научной деятельности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Приднестровской Молдавской Республике;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формирование новых и поддержка действующих научных коллективов ПГУ, выполняющих фундаментальные и прикладные научные исследования, путем совершенствования системы планирования научных исследований и разработок, а также механизма государственного заказа на научно-исследовательские работы, опытно-конструкторские и технологические работы (далее – НИОКТР);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стимулирование роста вовлеченности в научно-исследовательскую работу студентов, магистрантов через поддержку и развитие студенческих научных объединений и инициативных молодежных научных проектов;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стимулирование участия аспирантов и молодых ученых в международных научно-исследовательских программах, конкурсах, проектах грантов, специальных стипендий;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повышение результативности научно-исследовательских работ за счет последовательного поощрения публикационной активности сотрудников ПГУ, в том числе в ведущих рецензируемых журналах, входящих в российскую и мировые системы цитирования;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создание малых инновационных предприятий и иных совместных с производителями товарной продукции научно-производственных объединений, обеспечивающих доведение научных проектов до потребителя;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внедрение результатов завершенных научно-исследовательских работ в практику деятельности органов государственной власти, бюджетных и внебюджетных организаций и учреждений, предприятий и хозяйств всех форм собственности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развитие эффективного международного научного сотрудничества, участие в конкурсах международных проектов и грантов с целью вхождения ПГУ в научные программы ведущих научных центров и вузов-партнеров из Российской Федерации и других стран;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заключение договоров о сотрудничестве ПГУ с научными организациями и организациями образования иностранных государств, обеспечивающих проведение совместных исследований на базе ведущих вузов и научно-исследовательских институтов других государств;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развитие и всесторонняя поддержка научных школ ПГУ, расширение направлений их деятельности, повышение эффективности подготовки аспирантов и докторантов под руководством представителей ведущих научных школ, увеличение количества аспирантов и докторантов, выполняющих исследования в ведущих научных коллективах;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подготовка научных и научно-педагогических кадров для ПГУ и других научных организаций, министерств и ведомств республики реализовывается в следующих основных формах: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обучение в аспирантуре ПГУ (по очной и заочной формам обучения, в форме соискательства ученой степени кандидата наук);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2) направление на обучение в аспирантуру (по целевому приему) в организации высшего профессионального образования и научные организации иностранных государств;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обучение в докторантуре организаций высшего профессионального образования и научных организаций иностранных государств;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плановые показатели приема на обучение в аспирантуру ПГУ по годам действия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23"/>
        <w:gridCol w:w="1144"/>
        <w:gridCol w:w="1127"/>
        <w:gridCol w:w="1121"/>
        <w:gridCol w:w="1341"/>
        <w:gridCol w:w="1008"/>
        <w:gridCol w:w="34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принимаемых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обучение (всего 150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3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 обучающихся в аспирантуре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 1-го по 4-й год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плановые показатели направления на обучение в аспирантуру организаций высшего профессионального образования и научных организаций иностранных государств по квотам Россотрудничества за период действия Программы: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31"/>
        <w:gridCol w:w="1169"/>
        <w:gridCol w:w="1121"/>
        <w:gridCol w:w="1116"/>
        <w:gridCol w:w="1116"/>
        <w:gridCol w:w="1228"/>
        <w:gridCol w:w="32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4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3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направляемых на учебу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3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 1-го по 4-й год обучения)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подготовки научных и научно-педагогических кадров – очная;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плановые показатели защиты кандидатских диссертаций, выполненных при аспирантуре ПГУ и организаций высшего профессионального образования и научных организаций иностранных государств: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50"/>
        <w:gridCol w:w="1121"/>
        <w:gridCol w:w="1145"/>
        <w:gridCol w:w="1127"/>
        <w:gridCol w:w="1241"/>
        <w:gridCol w:w="1349"/>
        <w:gridCol w:w="272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;</w:t>
            </w:r>
          </w:p>
        </w:tc>
      </w:tr>
      <w:tr>
        <w:trPr/>
        <w:tc>
          <w:tcPr>
            <w:tcW w:w="39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апробаций результатов исследования, предзащита диссертаций (125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Защита диссертаций (100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2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план научных командировок в рамках выполнения докторских исследований в научных организациях и организациях образования Российской Федерации в рамках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05"/>
        <w:gridCol w:w="1133"/>
        <w:gridCol w:w="1157"/>
        <w:gridCol w:w="1139"/>
        <w:gridCol w:w="1249"/>
        <w:gridCol w:w="1249"/>
        <w:gridCol w:w="27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;</w:t>
            </w:r>
          </w:p>
        </w:tc>
      </w:tr>
      <w:tr>
        <w:trPr/>
        <w:tc>
          <w:tcPr>
            <w:tcW w:w="40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2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научных командировок (60 – за 5 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2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план закрепления в докторантуре организаций образования и научных организациях Российской Федерации специалистов ПГУ в рамках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81"/>
        <w:gridCol w:w="1138"/>
        <w:gridCol w:w="1163"/>
        <w:gridCol w:w="1138"/>
        <w:gridCol w:w="1255"/>
        <w:gridCol w:w="1255"/>
        <w:gridCol w:w="27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;</w:t>
            </w:r>
          </w:p>
        </w:tc>
      </w:tr>
      <w:tr>
        <w:trPr/>
        <w:tc>
          <w:tcPr>
            <w:tcW w:w="39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2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сотрудников, закрепленных при докторантуре (20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2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план защиты докторских диссертаций специалистами ПГУ: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050"/>
        <w:gridCol w:w="1143"/>
        <w:gridCol w:w="1261"/>
        <w:gridCol w:w="1168"/>
        <w:gridCol w:w="1168"/>
        <w:gridCol w:w="1149"/>
        <w:gridCol w:w="26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Показатель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.</w:t>
            </w:r>
          </w:p>
        </w:tc>
      </w:tr>
      <w:tr>
        <w:trPr/>
        <w:tc>
          <w:tcPr>
            <w:tcW w:w="40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</w:tc>
        <w:tc>
          <w:tcPr>
            <w:tcW w:w="2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Апробация результатов исследования, предзащита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диссертаций (15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2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Защита диссертаций (15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2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Основные направления в области научной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внедрение конкурсных принципов отбора НИОКТР, выполняемых кафедрами и лабораториями, для финансовой поддержки их реализации и сопровождения до этапа внедрения;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развитие междисциплинарных научных исследований, направленных на совершенствование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разработка мер по обеспечению доступа к информационным ресурсам ведущих научных и образовательных центров России и зарубежных стран;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освоение передового зарубежного научного опыта через реализацию совместных научных проектов, создание совместных опытных производств, которые призваны обеспечить постоянное сотрудничество с зарубежными вузами-партнерами и научными организациями, гарантирующими создание качественной научной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поддержка изобретательской и рационализаторской деятельности сотрудников и студентов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увеличение доли сотрудников с учеными степенями и званиями в составе профессорско-преподавательского состава до 50 процентов, снижение среднего возраста кандидатов наук до 35 (тридцати пяти) лет, докторов наук – до 45 (сорока пяти)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повышение эффективности системы подготовки научных и научно-педагогических кадров в аспирантуре с целью обеспечения защиты диссертационных работ в течение первого года после окончания аспирантуры, поддержание количества защит на уровне не менее 80 процентов;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осуществление перехода на новые требования в области подготовки научных и научно-педагогических кадров высшей квалификации;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обеспечение условий для подготовки и защиты докторских диссертаций сотрудниками ПГУ, работающими над докторскими диссертациями;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поддержка и поднятие престижа научно-исследовательской деятельности студентов, формирование у них интереса к активному участию в научной работе;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содействие эффективному профессиональному отбору перспективной молодежи для дальнейшего обучения в аспирантуре и подготовки резерва научно-педагогических кадров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развитие студенческого самоуправления в сфере научно-исследовательской работы студентов, магистрантов, аспирантов (студенческие научные общества, советы молодых ученых);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организация участия магистрантов, аспирантов и молодых ученых в международных олимпиадах, конференциях;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привлечение студентов, магистрантов и аспирантов к проведению фундаментальных, прикладных и экспериментальных исследований в действующих научно-исследовательских лабораториях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организация студенческих научно-технических и состязательных мероприятий стимулирующего характера различного уровня (от кафедрального до международного);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наращивание публикационной активности ученых ПГУ в ведущих рецензируемых журналах, входящих в российскую и мировые системы цитирования, а также увеличение индекса Хирша (количества цитирований публикаций преподавателей ПГУ);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активизация сотрудничества с зарубежными партнерами по проведению международных научных форумов в ПГУ и подготовка совместных публикаций.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Ресурсное обеспечение в области научной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повышения квалификации научных и научно-педагогических кадров ПГУ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размещение и систематическая актуализация рекламы научной продукции ПГУ в глобальной сети Интернет;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стимулирование изобретательской и рационализаторской деятельности преподавателей, аспирантов, научных работников, специалистов и студентов, защиты их авторских прав путем обеспечения финансирования процедуры подачи и экспертизы заявок на изобретения, полезные модели, компьютерные программы и поддержания в силе действующих патентов на изобретения;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сохранение и развитие материально-технической базы кафедр и научно-исследовательских лабораторий (приобретение лабораторного оборудования, капитальный ремонт помещений);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реализация и финансовое обеспечение плана подготовки научно-педагогических кадров высшей квалификации на 2025–2029 годы;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реализация и финансовое обеспечение плана научных командировок аспирантов, соискателей, докторантов (не менее одного раза в год), аспирантов (соискателей) последнего года обучения и в течение года после окончания обучения с целью защиты диссертации (не менее двух раз в год);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обеспечение участия студентов, магистрантов, аспирантов и молодых ученых в научных мероприятиях состязательного характера (олимпиадах, конкурсах, конференциях) различного уровня;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разработка и реализация мер по продвижению научных публикаций сотрудников ПГУ в международных изданиях (уровня Scopus и Web of Science);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размещение изданных в ПГУ сборников научных трудов научно-педагогических работников в базе данных Российский индекс научного цитирования;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создание организационных и ресурсных условий для проведения международных научных мероприятий на базе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22. Стратегическая цель в области издательской деятельности – расширение возможностей профессорско-преподавательского состава университета по изданию научных, учебных, учебно-методических изысканий </w:t>
      </w:r>
      <w:r>
        <w:rPr/>
        <w:br/>
      </w:r>
      <w:r>
        <w:rPr>
          <w:rFonts w:ascii="times new roman;times" w:hAnsi="times new roman;times"/>
          <w:sz w:val="24"/>
        </w:rPr>
        <w:t>в целях наполнения регионального образовательного пространства современными публикациями исследовательского характера.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Основные задачи в области издательской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актуализация компетенций студентов в рамках инновационно-технологической инфраструктуры и научно-производственных проектов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оптимизация производственного процесса;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оперативная печать с тиражами от одного экземпляра, освоение технологий быстрых изменений в публикуемых материалах;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создание единой информационной системы на базе современных цифровых программно-аппаратных комплексов, включая научно-информационный библиотечный центр и другие подразделения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интеграция с другими вузами и научными организациями Приднестровской Молдавской Республики в единое информационное пространство.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Основные мероприятия в области издательской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приобретение и установка оргтехники в целях увеличения производственных показателей издательства;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приобретение и внедрение последних версий лицензионных компьютерных издательских систем и графических редакторов;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приобретение расходных материалов для печатных машин и послепечатной обработки изданий (тонеры, краска, пленка, скобы, термоклей, пленка для ламинирования);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закрепление в образовательном и исследовательском процессах практики печати из файла, посланного для издания из любой точки средствами глобальной сети Интернет, и изготовления тиража в присутствии заказчика;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создание электронного архива печатных работ и обеспечение интеграции с научно-информационным библиотечным центром ПГУ по переводу библиотечных фондов в электронные форматы;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интеграция последних версий программно-аппаратных комплексов в единую информационную систему с научно-информационным библиотечным центром и другими подразделениями университета.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Основные стратегические цели в области кадровой политики – обеспечение эффективной деятельности сотрудников, создание условий для их личностного роста, совершенствования и развития профессиональных компетенций.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Задачи в области активной кадровой политики: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определение приоритетов кадровой политики с учетом происходящих изменений в научно-технологическом, педагогическом и иных направлениях развития;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формирование системы опережающего кадрового планирования, нацеленного на обеспечение оперативных и стратегических потребностей в педагогических и научных кадрах в области реализации приоритетных направлений развития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привлечение высококвалифицированных кадров для реализации приоритетных направлений развития ПГУ в области научных исследований,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 профессионального роста сотрудников университета, в том числе путем совершенствования системы непрерывного образования и дополнительной профессиональной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формирование системы профессиональной поддержки и организационного карьерного продвижения сотрудников, основанной на их реальных достижениях;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привлечение сотрудников индустриальных партнеров ПГУ, образовательных и научных организаций с целью расширения поля компетенций научной и образовательной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создание условий для эффективной командной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Основные мероприятия в области кадровой политики: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устойчивой обратной связи с сотрудниками различных категорий в части оценки удовлетворенности работой и формирование эффективной системы мотивационных воздействий;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создание условий для профессионального и карьерного роста специалистов путем разработки и внедрения новых карьерных траекторий, учитывающих системное развитие науки и образования, проектное управление и конкурентоспособность, направленную на привлечение и удержание перспективных и результативных сотрудников, способных позиционировать ПГУ в республике и за ее пределами;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формирование прозрачной структуры администрирования ПГУ – все должности в университете, варианты роста, требования к позициям открыты для любого сотрудника;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предоставление возможности построения нескольких вариантов карьеры и выбора наиболее перспективного или интересного;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увеличение движения кадров между подразделениями ПГУ, повышение популярности не руководящих позиций.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Ресурсное обеспечение в области кадровой политики: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усиление потенциала ПГУ, его выпускников и партнеров посредством консолидации сообщества сотрудников и выпускников, сохранения и усиления связей в образовательной и научной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повышение престижа образования в университете посредством увеличения качества профессиональной социализации сотрудников и выпускников;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создание условий для прохождения специализированных стажировок и повышения квалификации по заявленным приоритетным направлениям развития ПГУ в ведущих научных, образовательных центрах, промышленных предприятиях и холдингах;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положительного имиджа университета как признанного центра образования, науки и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развитие субкультуры сообщества сотрудников и выпускников, основанной на признании ценностей и традиций университета.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Стратегические цели в области информационных технологий – повышение эффективности всех видов образовательной и научной деятельности, совершенствование единого информационного пространства ПГУ путем расширения корпоративной коммуникационной инфраструктуры, использования современных цифровых технологий для создания комфортной информационной среды университета. Внедрение инновационных технологий в управление университетом на базе информационных технологий является ключевым механизмом, обеспечивающим преимущества университета в конкурентной среде. Для реализации стратегических целей необходимы модернизация инфраструктуры, внедрение унифицированных способов доступа к корпоративным данным, улучшение управляемости всего комплекса информационных ресурсов, а также обеспечение соответствия инфраструктуры стратегическим целям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Основные задачи в области информационных технологий: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проектирование и разработка программного обеспечения, направленного на развитие информатизации всех видов деятельности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своевременное обновление компьютерного парка учебных и научных подразделений, создание современных электронных площадок, внедрение новых образцов электронной техники и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поддержание корпоративной компьютерной сети на современном техническом уровне, а также осуществление постепенного перехода на волоконно-оптические внутриуниверситетские линии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и совершенствование серверной группировки университета для расширения емкости цифровых хранилищ, обеспечения надлежащей скорости обработки всевозрастающего потока запросов к электронным ресурсам, расширение системы реплицирования баз данных для обеспечения их надежного 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необходимых технических и технологических условий по оцифровыванию редких и наиболее часто используемых изданий для создания электронного библиотечного фонда;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внедрение системы штрихового кодирования библиотечного фонда и автоматизации учета выдачи/приема книг для успешной работы электронных читальных залов, а также создания электронного каталога;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обеспечение дистанционного доступа к образовательным ресурсам российских вузов, библиотечным и фондовым хранилищам, научным и технологическим площадкам, системе послевузовского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и повышения квалификации.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Ресурсное обеспечение в области информационных технологий: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приобретение компьютерной и оргтехники для реализации возможностей информационных систем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приобретение лицензионных программных продуктов для обеспечения учебного, научного и административного процессов;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приобретение оборудования для модернизации научно-информационного библиотечного центра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Стратегическая цель в области международной деятельности – развитие межвузовского взаимодействия по образовательным, научным и гуманитарным направлениям с приоритетом российского вектора сотрудничества.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 Основные задачи в области международной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расширение и обеспечение устойчивых международных связей ПГУ </w:t>
      </w:r>
      <w:r>
        <w:rPr/>
        <w:br/>
      </w:r>
      <w:r>
        <w:rPr>
          <w:rFonts w:ascii="times new roman;times" w:hAnsi="times new roman;times"/>
          <w:sz w:val="24"/>
        </w:rPr>
        <w:t>с образовательными, научными и культурными международными учреждениями, организациями и центрами;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привлечение в университет международных ресурсов для развития образовательной и научно-исследовательской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развитие стратегического партнерства и сетевого взаимодействия с ведущими университетами, научными центрами и организациями Российской Федерации;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использование международных связей с целью развития научно-образовательных программ и повышения качества научной и профессиональной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содействие студенческой и преподавательской мобильности в рамках интеграционных процессов экспорта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повышение эффективности заключаемых международных договоров и соглашений.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Основные направления в области международной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расширение участия в инновационных международных научно-образовательных проектах и программах и заключение соглашений </w:t>
      </w:r>
      <w:r>
        <w:rPr/>
        <w:br/>
      </w:r>
      <w:r>
        <w:rPr>
          <w:rFonts w:ascii="times new roman;times" w:hAnsi="times new roman;times"/>
          <w:sz w:val="24"/>
        </w:rPr>
        <w:t>с зарубежными партнерами;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взаимодействие с дипломатическими представительствами иностранных государств, зарубежными органами государственного управления в области образования и науки;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реализация плана совместных мероприятий с Россотрудничеством Российской Федерации и контактным центром ПГУ по взаимодействию с Россотрудничеством;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разработка и организация программ «двойных дипломов» и параллельного обучения с вузами Российской Федерации;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реализации обучения сотрудников ПГУ в магистратуре, аспирантуре, ординатуре, докторантуре российских вузов по квотам Министерства образования и науки Российской Федерации;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привлечение ведущих иностранных специалистов к педагогической и научной деятельности в университете, в том числе с использованием онлайн-работы;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усиление взаимодействия с международными образовательными и культурно-просветительскими организациями, представленными в регионе;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содействие участию ПГУ в международных проектах, получению международных грантов в области научных исследований, проведению совместных научно-исследовательских работ с зарубежными научно-образовательными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расширение научно-образовательного сотрудничества в рамках программ академической мобильности;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участие университета в научно-образовательных проектах на базе международных ассоциаций.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Ресурсное обеспечение в области международной деятельности: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продвижение информации об образовательном и научном потенциале университета, в том числе через участие в международных выставках, регулярное обновление русской и англоязычной версий сайта ПГУ, обеспечивающее полноту, актуальность и доступность информации о деятельности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обучение сотрудников ПГУ в Российской Федерации по целевым бюджетным квотам, выделяемым Россией для соотечественников и иностранных граждан;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обучение сотрудников ПГУ на курсах повышения квалификации в вузах-партнерах на безвозмездной основе;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привлечение средств зарубежных фондов, университетов, грантодателей на совершенствование материально-технической базы университета, исследования, публикации, стажировки преподавателей;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материально-техническое обеспечение международных мероприятий, проводимых на базе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Стратегические цели в области материально-технической базы – развитие имеющихся и создание новых образовательных, научных и социокультурных пространств университета; модернизация объектов университетского комплекса для повышения архитектурной выразительности и эффективности их использования.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Основные задачи в области материально-технической базы: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обеспечение перехода от стандартных учебных аудиторий университета в современное образовательное, научное, и социальное пространство;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совершенствование материально-технической базы научно-исследовательских лабораторий ПГУ до уровня их соответствия современным требованиям;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создание в ПГУ современного студенческого комплекса жилищно-бытового назначения и спортивно-досуговой направленности;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продолжение работы по обеспечению хозяйственных служб ПГУ современными материально-техническими средствами для выполнения ими профессиональных задач;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осуществление модернизации технических объектов, инженерных сетей и коммуникаций для обеспечения растущих потребностей университетского комплекса.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Ресурсное обеспечение в области материально-технической базы: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приобретение современного учебного и научного лабораторного оборудования в количестве, установленном государственными образовательными стандартами, за счет средств республиканского бюджета;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капитальная реконструкция здания общежития аграрно-технологического факультета (город Тирасполь) и реконструкция здания общежития с устройством жилых блоков Бендерского политехнического филиала ПГУ по улице Бендерского Восстания, дом 7 (город Бендеры), за счет средств Фонда капитальных вложений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модернизация инженерных сетей корпусов № 12, 11, 6 (город Тирасполь), Рыбницкого филиала, Бендерского-политехнического филиала за счет средств Фонда капитальных вложений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г) капитальный ремонт фасада, кровли, помещений учебного корпуса </w:t>
      </w:r>
      <w:r>
        <w:rPr/>
        <w:t xml:space="preserve">№ </w:t>
      </w:r>
      <w:r>
        <w:rPr>
          <w:rFonts w:ascii="times new roman;times" w:hAnsi="times new roman;times"/>
          <w:sz w:val="24"/>
        </w:rPr>
        <w:t>11 за счет средств Фонда капитальных вложений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модернизация системы пожарно-охранной сигнализации и системы видеонаблюдения в общежитиях;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модернизация оборудования приточно-вытяжной вентиляции в компьютерных классах и других помещениях;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приобретение офисной техники для издательства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приобретение транспортных средств для обслуживания учебного процесса и текущей деятельности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приобретение спортивного инвентаря для оснащения спортивных секций и спортивной формы для сборных команд по видам 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приобретение звукового, светового, проекционного оборудования для культурно-просветительского центра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Стратегические цели в области управления: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создание образовательной системы, построенной на принципах фундаментальности знаний и профессиональной направленности обучения,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со стратегией научно-технологического развития и запросами внешнего окружения на основе долгосрочного прогнозирования рынка труда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повышение результативности исследований и эффективности использования полученных научных результатов в интересах имущественных комплексов и организаций Приднестровья, технологичных отраслей промышленности. Создание развитой партнерской сети с участием научно-исследовательских и образовательных организаций, формирование уникального набора компетенций для реализации масштабных научных </w:t>
      </w:r>
      <w:r>
        <w:rPr/>
        <w:br/>
      </w:r>
      <w:r>
        <w:rPr>
          <w:rFonts w:ascii="times new roman;times" w:hAnsi="times new roman;times"/>
          <w:sz w:val="24"/>
        </w:rPr>
        <w:t>и инновационных проектов;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формирование благоприятных условий для самоопределения и социализации личности, гражданского становления, патриотического и духовно-нравственного воспитания обучающихся;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инфраструктуры поддержки образовательной, научно-исследовательской, инновационной деятельности, а также поддержки принятия решений при управлении университетом, активное использование современных цифровых каналов продвижения университета на новых рынках научных и образовательных услуг.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Основные задачи в области управления: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сохранение на высоком уровне качества преподавания, вовлеченности обучающихся в научную и общественную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формирование цифровых компетенций, позволяющих безошибочно ориентироваться преподавателям и сотрудникам ПГУ в цифровых технологиях, внедряемых в профессиональную и социально-образовательную сферы;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формирование навыков разработки проектов, как научно-исследовательских и образовательных, так и социально значимых, и управления ими;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создание условий для прохождения специализированных стажировок и повышения квалификации по заявленным приоритетным направлениям развития ПГУ в ведущих научных, образовательных центрах, промышленных предприятиях в рамках сетевого взаимодействия с членами консорциумов-вузов России;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руководством ПГУ необходимых условий для поддержания и постоянного улучшения работы сотрудников.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Основные мероприятия в области управления: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усиление потенциала ПГУ, его выпускников и партнеров посредством консолидации сообщества сотрудников и выпускников, сохранения и усиления связей в образовательной и научной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повышение престижа образования в университете посредством увеличения качества профессиональной социализации сотрудников и выпускников;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развитие положительного имиджа университета как международно признанного центра образования, науки и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субкультуры сообщества сотрудников и выпускников, основанной на признании ценностей и традиций университета.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Оценка социально-экономической эффективности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последствий реализации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Исполнение Программы обеспечит: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сохранение и развитие традиций классического фундаментального образования, высокого уровня научных исследований, высокой степени вовлеченности обучающихся в научно-исследовательскую и инновационную деятельность и общественную жизнь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создание системы подготовки кадров по новым междисциплинарным областям, отвечающим актуальным трендам в науке, образовании и экономике;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развитие системы повышения квалификации и профессионализма педагогических и управленческих кадров ПГУ по программам вузов Российской Федерации и на площадке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дальнейшее развитие системы воспитательной работы, системы психологической помощи обучающимся, а также работникам и абитуриентам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для роста вовлеченности обучающихся и работников ПГУ в систематические занятия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создание условий для развития университетской цифровой среды, отвечающей актуальным требованиям образовательных, научно-исследовательских и инновационных процессов и социального развития университета;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сформированность механизмов сетевого взаимодействия и создание условий для обеспечения совместных с вузами Российской Федерации образовательных, научных, научно-технических и инновационных проектов;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дальнейшее инфраструктурное развитие и формирование современной, комфортной, соответствующей мировому уровню среды ПГУ как основы эффективной деятельности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Реализация стратегической цели позволит ПГУ обеспечить лидерство ПГУ в просвещении и распространении научных знаний, доступность интеллектуального богатства и экспертного потенциала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Сводный план мероприятий по реализации Программы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Реализация Программы предусматривает выполнение следующих мероприятий: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7"/>
        <w:gridCol w:w="3359"/>
        <w:gridCol w:w="1613"/>
        <w:gridCol w:w="2177"/>
        <w:gridCol w:w="25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 в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Образовательная деятельность (согласно Приложению № 1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Издание       не       менее                        300 печатных                         листов      учебной, методической       и       научной литературы,             материалов профориентационной направленности      не     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печатных листов, в том числе через издательство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Руководители факультетов (института, филиалов), заведующие кафедрами, Издательство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новой учебной и учебно-методической, научной,                                  справочной, энциклопедической литературы        в        печатном формате    и    на    электронных носителях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научно- информационный библиотечный центр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подписки не менее чем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100 наименований научных и специальных методических периодических изданий по всем направлениям подготовки специалистов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научно- информационный библиотечный центр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250 000 рублей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Научная деятельность (согласно Приложению № 1, Приложению № 2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и защита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докторских диссертаций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научной деятельности,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 280 000 рублей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5"/>
        <w:gridCol w:w="3498"/>
        <w:gridCol w:w="1583"/>
        <w:gridCol w:w="2135"/>
        <w:gridCol w:w="24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 в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руководители факультетов (института, филиалов)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и защита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кандидатских диссертаций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1 050 000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Получение не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патентов на изобретения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 рублей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Кадровое обеспечение (согласно Приложению № 2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         квалификации профессорско- преподавательского состава в количестве 500 человек, в том числе не менее 200 человек в Российской Федерации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научной деятельности, руководители факультетов (института, филиалов)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2 500 000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обучающихся ПГУ в проектах и программах научной, творческой и спортивной направленности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отдел по делам молодежи, руководители факультетов (института, филиалов)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 рублей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Информационное обеспечение (согласно Приложению № 3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Обновление                       парка компьютерной и офисной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4 003 440 рублей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7"/>
        <w:gridCol w:w="3715"/>
        <w:gridCol w:w="1513"/>
        <w:gridCol w:w="2151"/>
        <w:gridCol w:w="23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 в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лицензионных программных продуктов для обеспечения                 учебного процесса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2 942 270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Комплексное            оснащение Научно-информационного библиотечного                центра программным обеспечением и оборудованием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отдел материально- технического обеспечения и маркетинга, Научно- информационный библиотечный центр ПГУ,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1 505 814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специального оборудования и программного обеспечения для медицинского факультета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3 015 500 рублей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Материально-техническое обеспечение согласно Приложению № 3, Приложению № 4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              системы пожарно-охранной сигнализации       и       системы видеонаблюдения                     в общежитиях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     оборудования приточно-вытяжной вентиляции в компьютерных классах и других помещениях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 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 400 000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            офисной техники для издательской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отдел материально- технического обеспечения и маркетинга, Издательство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657 500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транспортных средств для обслуживания учебного процесса и текущей деятельности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затрат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4 200 000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           учебного оборудования для оснащения экспериментальных кафедр 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4 300 000 рублей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3"/>
        <w:gridCol w:w="3320"/>
        <w:gridCol w:w="1553"/>
        <w:gridCol w:w="2351"/>
        <w:gridCol w:w="247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 в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учебных                лабораторий, оснащение мультимедийным оборудованием             учебных аудиторий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ного развития,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Оснащение           студенческих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общежитий            современной мебелью, бытовой техникой, мягким инвентарем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 для оснащения спортивных секций и спортивной формы для сборных команд по видам спорта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администрация факультета физической культуры и спорта,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        звукового, светового, проекционного оборудования для культурно- просветительского центра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информационного развития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375 470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фасада, кровли, помещений учебного корпуса №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затрат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9 000 000 рублей (за счет программы Фонда капитальных вложений Приднестровской Молдавской Республики)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Реконструкция                зданий общежитий для аграрно- технологического факультета (город Тирасполь) и Бендерского политехнического филиала ПГУ (город Бендеры)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хозяйственными службами, аграрно- технологический факультет, Бендерский политехнический филиал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14 000 000 рублей (за счет программы Фонда капитальных вложений Приднестровской Молдавской Республики)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Реконструкция         спортивно- оздоровительного            лагеря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«Сэнэтатя»    с    инженерными сетями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1 200 000 рублей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5"/>
        <w:gridCol w:w="3447"/>
        <w:gridCol w:w="1557"/>
        <w:gridCol w:w="2212"/>
        <w:gridCol w:w="248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Ответственные исполнители в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                   сетей электроснабжения, водоснабжения                        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водоотведения              учебных корпусов № 12, 11, 6 (город Тирасполь), Рыбницкого и Бендерского филиалов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Ректорат, администрации факультетов, филиалов, Управление хозяйственными службами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в объеме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3 000 000 рублей (за счет программы Фонда капитальных вложений Приднестровской Молдавской Республики)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Финансирование (согласно Приложению № 5 к настоящей Программе)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финансирования Программы из средств республиканского бюджета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2025–2029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Ректорат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 объем финансирования – 56 389 994 рубля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Механизм реализации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К представленному в главе 5 настоящей Программы сводному плану мероприятий по реализации Программы ежегодно будут составляться дорожные карты, содержащие конкретный перечень задач, подлежащих выполнению в планируемом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Ответственность за целевое и эффективное использование денежных средств, предусмотренных законом Приднестровской Молдавской Республики о республиканском бюджете на соответствующий финансовый год в рамках реализации программных мероприятий, несет распорядитель бюджетных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Ответственным распорядителем бюджетных средств является ПГУ, контроль за реализацией программных мероприятий осуществляет Учредитель ПГУ.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46. Составленные ежегодные планы мероприятий по реализации Программы будут рассматриваться на советах факультетов (институтов, филиалов) и на Ученом совете ПГУ с целью корректировки задач </w:t>
      </w:r>
      <w:r>
        <w:rPr/>
        <w:br/>
      </w:r>
      <w:r>
        <w:rPr>
          <w:rFonts w:ascii="times new roman;times" w:hAnsi="times new roman;times"/>
          <w:sz w:val="24"/>
        </w:rPr>
        <w:t>для обеспечения достижения конечного результата.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Права и обязанности ответственного исполнителя Программы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Права ПГУ как ответственного исполнителя Программы: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гарантированные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499 «О придании автономного статуса Приднестровскому государственному университету им. Т. Г. Шевченко» 
(САЗ 05-40)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осуществлять контроль за ходом реализации мероприятий Программы и качеством услуг (работ), соблюдением сроков их выполнения по курируемым направлениям;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осуществлять мероприятия, предусмотренные настоящей Программой.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Обязанности ПГУ как ответственного исполнителя Программы заключаются в обеспечении: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качества образовательной деятельности путем трансформации образовательных программ, использования инновационных технологий обучения, сетевого обучения, привлечения студентов к решению актуальных научно-исследовательских, производственно-технологических и проектно-конструкторских задач;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реализации прикладных научных исследований и разработок для развития всех сфер народного хозяйства Приднестровья;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формирования высокопрофессионального коллектива научно-педагогических и административно-управленческих работников за счет повышения их квалификации и программ поддержки молодых ученых;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модернизации материально-технической базы и социально-культурной инфраструктуры университета, обеспечивающей современный уровень исследовательского и учебного оборудования;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внедрения инновационных молодежных программ и проектов, направленных на развитие научной, творческой и спортивной деятельности студентов.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Порядок осуществления контроля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реализации программных мероприятий и оценки их эффективности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сроки, установленные законодательством, определяющим (устанавливающим) общие принципы построения и функционирования бюджетной системы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В целях реализации пункта 49 отчеты об исполнении Программы за истекший год и конечных результатах исполнения мероприятий Программы и эффективности использования финансовых средств за весь период ее реализации предоставляются Президенту Приднестровской Молдавской Республики (как учредителю ПГУ) и в Правительство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Критерии оценки эффективности реализации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Показателями эффективности реализации мероприятий Программы будут служить: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сохранение и развитие традиций классического фундаментального образования мирового уровня, высокого уровня научных исследований, высокой степени вовлеченности обучающихся в научно-исследовательскую и инновационную деятельность и общественную жизнь;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создание системы подготовки кадров по новым междисциплинарным областям, отвечающим актуальным трендам в науке, образовании и экономике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развитие в ПГУ современной системы дополнительного профессионального образования, включая повышение квалификации </w:t>
      </w:r>
      <w:r>
        <w:rPr/>
        <w:br/>
      </w:r>
      <w:r>
        <w:rPr>
          <w:rFonts w:ascii="times new roman;times" w:hAnsi="times new roman;times"/>
          <w:sz w:val="24"/>
        </w:rPr>
        <w:t>и переквалификацию государственных служащих;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развитие материально-технической и методологической базы научно-образовательной деятельности до уровня современных требований, рост инвестиций в модернизацию основных фондов ПГУ;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взаимодействие ПГУ с организациями разных форм собственности путем привлечения научно-педагогических работников к решению приоритетных социально-экономических задач организаций, муниципальных образований и Приднестровской Молдавской Республики в целом;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создание единой образовательной и коммуникативной среды в системе высшего профессионального образования, включая и дополнительное профессиональное образование, внедрение электронной системы образования, методик и технологий дистанционного обучения.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Критериями оценки эффективности реализации Программы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ПГУ станет лидером трансформации образовательной системы Приднестровья и формирования ее новых качеств: гибкости и адаптивности, ориентированности на перспективные потребности территориального развития, создания новых профессиональных групп для кадрового обеспечения рынка труда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ПГУ послужит открытой коммуникационной площадкой для построения эффективного взаимодействия исполнительных органов власти, индустриальных партнеров, организаций социальной сферы и общественных организаций Приднестровья для совместного определения основных направлений его социально-экономического развития и запуска новых инициатив;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ПГУ, обладая уникальными научными заделами и развитой инфраструктурой научных исследований, будет занимать лидирующие позиции в научных областях;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создание условий для привлечения молодежи – выпускников организаций общего и профессионального образования республики – к получению в стенах ПГУ высокого уровня образования и воспитания в духе уважительного отношения к историко-патриотическим и духовно-нравственным ценностям Родины – Приднестровской Молдавской Республики, что обеспечит сохранение молодежи в стране, а значит, гарантирует светлое будущее нашему государству;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закрепление за ПГУ статуса системообразующего центра образования, науки и культуры Приднестровья, в котором гарантируется деятельность профессионального научного сообщества по созданию интеллектуального и социального капитала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Порядок финансирования Программы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Финансирование расходов на реализацию Программы производится из средств республиканского бюджета в пределах плановых лимитов средств, утвержденных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государственной целевой программе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«Развитие государственного образовательного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«Приднестровский государственный университет им. Т. Г. Шевченко» </w:t>
      </w:r>
      <w:r>
        <w:rPr/>
        <w:br/>
      </w:r>
      <w:r>
        <w:rPr>
          <w:rFonts w:ascii="times new roman;times" w:hAnsi="times new roman;times"/>
          <w:sz w:val="20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Комплектование фондов научно-информационного библиотечного центра </w:t>
      </w:r>
      <w:r>
        <w:rPr/>
        <w:br/>
      </w:r>
      <w:r>
        <w:rPr>
          <w:rFonts w:ascii="times new roman;times" w:hAnsi="times new roman;times"/>
          <w:sz w:val="24"/>
        </w:rPr>
        <w:t>и защита интеллектуальной собственности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0"/>
        <w:gridCol w:w="3416"/>
        <w:gridCol w:w="1020"/>
        <w:gridCol w:w="1020"/>
        <w:gridCol w:w="1020"/>
        <w:gridCol w:w="1025"/>
        <w:gridCol w:w="1080"/>
        <w:gridCol w:w="110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 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4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Издание          не         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печатных листов учебной, методической и научной              литературы тиражом 5–50 экземпляров, в том числе через издательство ПГУ не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печатных листов тиражом       не       менее  50 экземпляров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          новой учебной          и          учебно- методической,        научной, справочной, энциклопедической литературы     в                   печатном формате     и     электронных носителях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Обеспечение подписки не менее              чем              на 100 наименований научных и                                              специальных методических периодических изданий по всем                        направлениям подготовки специалистов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Получение        не       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            патентов            на изобретения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государственной целевой программе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«Развитие государственного образовательного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«Приднестровский государственный университет им. Т. Г. Шевченко»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Подготовка и повышение квалификации </w:t>
      </w:r>
      <w:r>
        <w:rPr/>
        <w:br/>
      </w:r>
      <w:r>
        <w:rPr>
          <w:rFonts w:ascii="times new roman;times" w:hAnsi="times new roman;times"/>
          <w:sz w:val="24"/>
        </w:rPr>
        <w:t>научно-педагогических кадров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9"/>
        <w:gridCol w:w="3126"/>
        <w:gridCol w:w="1031"/>
        <w:gridCol w:w="1031"/>
        <w:gridCol w:w="1031"/>
        <w:gridCol w:w="1172"/>
        <w:gridCol w:w="1132"/>
        <w:gridCol w:w="114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 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     и     защита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                     докторских диссертаций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     и     защита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                 кандидатских диссертаций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1 050 000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Повышение квалификации профессорско- преподавательского состава      в      количестве 500 человек, в том числе не менее 200 человек в Российской Федерации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2 500 000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обучающихся ПГУ в проектах и программах научной, творческой и спортивной направленности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4 030 000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целевой программе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«Развитие государственного образовательного учреждения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«Приднестровский государственный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 xml:space="preserve">университет им. Т. Г. Шевченко» </w:t>
      </w:r>
      <w:r>
        <w:rPr/>
        <w:br/>
      </w:r>
      <w:r>
        <w:rPr>
          <w:rFonts w:ascii="times new roman;times" w:hAnsi="times new roman;times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Приобретение непроизводственного оборудования </w:t>
      </w:r>
      <w:r>
        <w:rPr/>
        <w:br/>
      </w:r>
      <w:r>
        <w:rPr>
          <w:rFonts w:ascii="times new roman;times" w:hAnsi="times new roman;times"/>
          <w:sz w:val="24"/>
        </w:rPr>
        <w:t>и инвентаря (для обеспечения учебного, научного</w:t>
      </w:r>
      <w:r>
        <w:rPr/>
        <w:br/>
      </w:r>
      <w:r>
        <w:rPr>
          <w:rFonts w:ascii="times new roman;times" w:hAnsi="times new roman;times"/>
          <w:sz w:val="24"/>
        </w:rPr>
        <w:t>и воспитательного процессов)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3"/>
        <w:gridCol w:w="3864"/>
        <w:gridCol w:w="916"/>
        <w:gridCol w:w="920"/>
        <w:gridCol w:w="988"/>
        <w:gridCol w:w="988"/>
        <w:gridCol w:w="916"/>
        <w:gridCol w:w="111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 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Обновление                 парка компьютерной и офисной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800 688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800 688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800 688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800 688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800 688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4 003 440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лицензионных программных      продуктов для обеспечения учебного процесса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628 760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753 300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543 060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2 942 270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Комплексное                            оснащение научно-информационного библиотечного          центра программным обеспечением                     и оборудованием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289 659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266 251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449 704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1 505 814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специального оборудования                     и программного обеспечения для                 медицинского факультета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1 979 500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3 015 500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        системы пожарно-охранной сигнализации    и    системы видеонаблюдения               в общежитиях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 оборудования                     приточно- вытяжной    вентиляции    в компьютерных классах и других помещениях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7"/>
        <w:gridCol w:w="3576"/>
        <w:gridCol w:w="958"/>
        <w:gridCol w:w="963"/>
        <w:gridCol w:w="1039"/>
        <w:gridCol w:w="1039"/>
        <w:gridCol w:w="958"/>
        <w:gridCol w:w="115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 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офисной техники для издательской деятельности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657 500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транспортных средств для обслуживания       учебного процесса        и        текущей деятельности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   учебного оборудования                  для оснащения экспериментальных кафедр и         учебных      лабораторий, оснащение мультимедийным оборудованием      учебных аудиторий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Оснащение студенческих общежитий современной мебелью,                 бытовой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техникой,                  мягким инвентарем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 для оснащения        спортивных секций       и       спортивной формы для сборных команд по видам спорта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    звукового, светового, проекционного оборудования                  для культурно- просветительского центра ПГУ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75 470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375 470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6 237 107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4 617 739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4 595 042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4 380 448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4 329 658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24 159 994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целевой программе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«Развитие государственного образовательного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учреждения «Приднестровский государственный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университет им. Т. Г. Шевченко» 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Капитальный ремонт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5"/>
        <w:gridCol w:w="3566"/>
        <w:gridCol w:w="994"/>
        <w:gridCol w:w="1005"/>
        <w:gridCol w:w="942"/>
        <w:gridCol w:w="1005"/>
        <w:gridCol w:w="1005"/>
        <w:gridCol w:w="117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 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Реконструкция    зданий общежитий для аграрно- технологического факультета            (город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Тирасполь)                     и Бендерского политехнического филиала     ПГУ     (город Бендеры)*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4 462 015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9 537 985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14 000 000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Модернизация                      сетей электроснабжения, водоснабжения              и водоотведения учебных корпусов № 12, 11, 6 (город           Тирасполь), Рыбницкого                   и Бендерского филиалов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фасада,                 кровли, помещений учебного корпуса № 11*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9 000 000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9 000 000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Реконструкция спортивно- оздоровительного лагеря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«Сэнэтатя»                    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инженерными сетями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14 452 015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10 527 985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27 200 000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*Примечание: финансирование за счет программы Фонда капитальных вложений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государственной целевой программе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«Развитие государственного образовательного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учреждения «Приднестровский государственный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 xml:space="preserve">университет им. Т. Г. Шевченко» </w:t>
      </w:r>
      <w:r>
        <w:rPr/>
        <w:br/>
      </w:r>
      <w:r>
        <w:rPr>
          <w:rFonts w:ascii="times new roman;times" w:hAnsi="times new roman;times"/>
        </w:rPr>
        <w:t>на 2025–2029 годы»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Сводные данные по финансовому обеспечению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государственной целевой программы «Развитие государственного образовательного учреждения «Приднестровский государственный университет им. Т. Г. Шевченко» </w:t>
      </w:r>
      <w:r>
        <w:rPr/>
        <w:br/>
      </w:r>
      <w:r>
        <w:rPr>
          <w:rFonts w:ascii="times new roman;times" w:hAnsi="times new roman;times"/>
          <w:sz w:val="24"/>
        </w:rPr>
        <w:t>на 2025–2029 годы»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7"/>
        <w:gridCol w:w="3035"/>
        <w:gridCol w:w="1080"/>
        <w:gridCol w:w="1112"/>
        <w:gridCol w:w="1080"/>
        <w:gridCol w:w="1080"/>
        <w:gridCol w:w="1080"/>
        <w:gridCol w:w="119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финансирования, рубли Приднестровской Молдавской Республики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0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Комплектование фондов            научно- информационного библиотечного центра      и      защита интеллектуальной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                и повышение квалификации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 педагогических кадров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4 030 000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оборудования, инвентаря                  и автотранспорта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6 237 107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4 617 739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4 595 042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4 380 448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4 329 658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24 159 994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Капитальный ремонт зданий и помещений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14 452 015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10 527 985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27 200 000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21 695 122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16 151 724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6 591 042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6 376 448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5 575 658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56 389 994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C2%A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C2%A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7" Type="http://schemas.openxmlformats.org/officeDocument/2006/relationships/hyperlink" Target="documents/search/doc-link/?q=%D0%BE%D1%82%2029%20%D0%BD%D0%BE%D1%8F%D0%B1%D1%80%D1%8F%202007%20%D0%B3%D0%BE%D0%B4%D0%B0%20%E2%84%96%20351-%D0%97-IV%20%C2%AB%D0%9E%20%D0%BD%D0%B0%D1%83%D0%BA%D0%B5%20%D0%B8%20%D0%B3%D0%BE%D1%81%D1%83%D0%B4%D0%B0%D1%80%D1%81%D1%82%D0%B2%D0%B5%D0%BD%D0%BD%D0%BE%D0%B9%20%D0%BD%D0%B0%D1%83%D1%87%D0%BD%D0%BE-%D1%82%D0%B5%D1%85%D0%BD%D0%B8%D1%87%D0%B5%D1%81%D0%BA%D0%BE%D0%B9%20%D0%BF%D0%BE%D0%BB%D0%B8%D1%82%D0%B8%D0%BA%D0%B5%20%D0%9F%D1%80%D0%B8%D0%B4%D0%BD%D0%B5%D1%81%D1%82%D1%80%D0%BE%D0%B2%D1%81%D0%BA%D0%BE%D0%B9%20%D0%9C%D0%BE%D0%BB%D0%B4%D0%B0%D0%B2%D1%81%D0%BA%D0%BE%D0%B9%20%D0%A0%D0%B5%D1%81%D0%BF%D1%83%D0%B1%D0%BB%D0%B8%D0%BA%D0%B8%C2%BB%20%28%D0%A1%D0%90%D0%97%2007-49%29" TargetMode="External"/><Relationship Id="rId8" Type="http://schemas.openxmlformats.org/officeDocument/2006/relationships/hyperlink" Target="documents/search/doc-link/?q=%D0%BE%D1%82%2029%20%D1%81%D0%B5%D0%BD%D1%82%D1%8F%D0%B1%D1%80%D1%8F%202005%20%D0%B3%D0%BE%D0%B4%D0%B0%20%E2%84%96%20499%20%C2%AB%D0%9E%20%D0%BF%D1%80%D0%B8%D0%B4%D0%B0%D0%BD%D0%B8%D0%B8%20%D0%B0%D0%B2%D1%82%D0%BE%D0%BD%D0%BE%D0%BC%D0%BD%D0%BE%D0%B3%D0%BE%20%D1%81%D1%82%D0%B0%D1%82%D1%83%D1%81%D0%B0%20%D0%9F%D1%80%D0%B8%D0%B4%D0%BD%D0%B5%D1%81%D1%82%D1%80%D0%BE%D0%B2%D1%81%D0%BA%D0%BE%D0%BC%D1%83%20%D0%B3%D0%BE%D1%81%D1%83%D0%B4%D0%B0%D1%80%D1%81%D1%82%D0%B2%D0%B5%D0%BD%D0%BD%D0%BE%D0%BC%D1%83%20%D1%83%D0%BD%D0%B8%D0%B2%D0%B5%D1%80%D1%81%D0%B8%D1%82%D0%B5%D1%82%D1%83%20%D0%B8%D0%BC.%20%D0%A2.%20%D0%93.%20%D0%A8%D0%B5%D0%B2%D1%87%D0%B5%D0%BD%D0%BA%D0%BE%C2%BB%20%0A%28%D0%A1%D0%90%D0%97%2005-4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8675</Words>
  <Characters>67368</Characters>
  <CharactersWithSpaces>77732</CharactersWithSpaces>
  <Paragraphs>1875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