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О МЕРАХ ПО ОБЕСПЕЧЕНИЮ ПОСТУПЛЕНИЯ ВАЛЮТНЫХ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30 июня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152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94-6)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целях   поступления   валютных   средств,  направляемых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обеспечение  устойчивой  работы  топливно-энергетического комплекса,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промышленности,    сельского    хозяйства,   социальной   сферы, 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Обязать  предприятия  и  организации  всех  правовых  форм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хозяйствования, находящиеся на территории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осуществлять с 1 июля 1994 года обязательную продажу 20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процентов выручки от реализации товаров и услуг в валюте стран СНГ.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Обязательная  продажа  валюты  стран  СНГ,  а  также уплата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пошлины  за вывоз товаров и продукции в страны СНГ,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 по курсу рубля Приднестровской Молдавской Республики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валютам  стран  СНГ,  установленного Приднестровским Республиканским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Банком  на  основании  торгов  на  валютном аукционе по состоянию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первое число каждого месяца.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Обязательная   продажа  15  процентов  свободно  конвертируемой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валюты   от   суммы   договора   (контракта),  установленная  Указом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Президента  Приднестровской  Молдавской  Республики </w:t>
      </w:r>
      <w:hyperlink r:id="rId5">
        <w:r>
          <w:rPr>
            <w:color w:val="0563C1"/>
            <w:u w:val="single"/>
          </w:rPr>
          <w:t xml:space="preserve">от 4 апреля 1994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5">
        <w:r>
          <w:rPr>
            <w:color w:val="0563C1"/>
            <w:u w:val="single"/>
          </w:rPr>
          <w:t xml:space="preserve">года N 80</w:t>
        </w:r>
      </w:hyperlink>
      <w:r>
        <w:rPr/>
        <w:t xml:space="preserve">, с 1 июля 1994 года осуществляется по курсу, определенного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Приднестровским Республиканским Банком в аналогичном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определении  сумм  обязательной  продажи  валют  из  общей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валютной выручки исключается стоимость транспортировки и страхования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грузов за рубежом, которую поставщики экспортной продукции возмещают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перевозчику или страхователю.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Освободить  с  1  июля 1994 года от обязательной продажи 20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процентов   валют  стран  СНГ  Молдавскую  ГРЭС,  Дубоссарскую  ГЭС,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Бендерские  гормолзавод  и  мясокомбинат. Коммерческо-посредническая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фирма   "Нистру",   предприятия   и   организации  освобождаются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обязательной продажи 20 процентов валют стран СНГ в объеме поставок,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    межправительственным     Соглашением    с    ФКК</w:t>
      </w:r>
    </w:p>
    <w:p>
      <w:pPr>
        <w:pStyle w:val="PreformattedText"/>
        <w:bidi w:val="0"/>
        <w:spacing w:before="0" w:after="0"/>
        <w:jc w:val="left"/>
        <w:rPr/>
      </w:pPr>
      <w:r>
        <w:rPr/>
        <w:t>"Росконтракт".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Исполкомам  городских и районных Советов народных депутатов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 выдаче  лицензий по перечню товаров, указанных в приложении N 2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Постановления  Правительства Приднестровской Молдавской Республики N</w:t>
      </w:r>
    </w:p>
    <w:p>
      <w:pPr>
        <w:pStyle w:val="PreformattedText"/>
        <w:bidi w:val="0"/>
        <w:spacing w:before="0" w:after="0"/>
        <w:jc w:val="left"/>
        <w:rPr/>
      </w:pPr>
      <w:r>
        <w:rPr/>
        <w:t>158 от 18 июня 1993 года, заключать договора на обязательную продажу</w:t>
      </w:r>
    </w:p>
    <w:p>
      <w:pPr>
        <w:pStyle w:val="PreformattedText"/>
        <w:bidi w:val="0"/>
        <w:spacing w:before="0" w:after="0"/>
        <w:jc w:val="left"/>
        <w:rPr/>
      </w:pPr>
      <w:r>
        <w:rPr/>
        <w:t>20 процентов валюты. При этом 50 процентов поступивших сумм в валюте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стран  СНГ  остаются  в распоряжении исполкомов городских и районных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Советов народных депутатов.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Возложить  ответственность  за  обязательную продажу валюты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государству  в  установленные  сроки  и  размерах  на  предприятия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организации,  находящиеся  на  территории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случае  непоступления  сумм  обязательной  продажи  валюты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установленные сроки Министерство экономики и финансов самостоятельно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  обязательную  продажу валютной выручки с валютных счетов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хозяйствующих  субъектов  и  взымает  штраф  в размере 100 процентов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сумм, подлежащих обязательной продаже.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Суммы  обязательной  продажи  валюты  и  штрафов зачисляются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внебюджетный валютный счет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  поступления  взысканных  Министерством экономики и финансов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сумм   обязательной   продажи   валюты   и  штрафов  ранее  выданные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хозяйствующим   субъектам  лицензии  подлежат  отзыву,  а  на  вновь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отгружаемую продукцию и оказываемые услуги лицензия не оформляется.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Предприятиям  и  организациям в месячный срок представить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Министерство  экономики  и финансов реквизиты своих валютных счетов,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открытых   в   банках   за   пределами 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В  связи  с  принятием настоящего Указа считать утратившими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силу: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пункт   4   Постановления   Правительства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Молдавской  Республики  </w:t>
      </w:r>
      <w:hyperlink r:id="rId6">
        <w:r>
          <w:rPr>
            <w:color w:val="0563C1"/>
            <w:u w:val="single"/>
          </w:rPr>
          <w:t xml:space="preserve">от  7 февраля 1994 года N 40 "О формировании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6">
        <w:r>
          <w:rPr>
            <w:color w:val="0563C1"/>
            <w:u w:val="single"/>
          </w:rPr>
          <w:t xml:space="preserve">государственных нужд в Приднестровской Молдавской Республике"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Постановления   Правительства 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Республики  </w:t>
      </w:r>
      <w:hyperlink r:id="rId7">
        <w:r>
          <w:rPr>
            <w:color w:val="0563C1"/>
            <w:u w:val="single"/>
          </w:rPr>
          <w:t xml:space="preserve">от  4  марта 1994 года N 75 "Об установлении курса валют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7">
        <w:r>
          <w:rPr>
            <w:color w:val="0563C1"/>
            <w:u w:val="single"/>
          </w:rPr>
          <w:t xml:space="preserve">при обязательной ее продаже"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Постановление   Правительства 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N  127  от  4  апреля  1994 года "О порядке освобождения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  от  обязательной  продажи 25 процентов валют государств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бывших республик СССР, кроме Балтии";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пункт   2   Указа   Президента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Республики  </w:t>
      </w:r>
      <w:hyperlink r:id="rId8">
        <w:r>
          <w:rPr>
            <w:color w:val="0563C1"/>
            <w:u w:val="single"/>
          </w:rPr>
          <w:t xml:space="preserve">от  9  июня 1994 года N 131</w:t>
        </w:r>
      </w:hyperlink>
      <w:r>
        <w:rPr/>
        <w:t xml:space="preserve"> "О порядке вывоза продукции,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товаров  народного  потребления  и продовольствия в местные обменные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фонды исполкомов";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пункты  1,2  Указа  Президента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N  75  от  31  марта  1994  года  "О неотложных мерах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обеспечению продовольствием населения г. Бендеры".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4%20%D0%B0%D0%BF%D1%80%D0%B5%D0%BB%D1%8F%201994%20%D0%B3%D0%BE%D0%B4%D0%B0%20N%2080" TargetMode="External"/><Relationship Id="rId6" Type="http://schemas.openxmlformats.org/officeDocument/2006/relationships/hyperlink" Target="documents/search/doc-link/?q=%D0%BE%D1%82%20%207%20%D1%84%D0%B5%D0%B2%D1%80%D0%B0%D0%BB%D1%8F%201994%20%D0%B3%D0%BE%D0%B4%D0%B0%20N%2040%20%22%D0%9E%20%D1%84%D0%BE%D1%80%D0%BC%D0%B8%D1%80%D0%BE%D0%B2%D0%B0%D0%BD%D0%B8%D0%B8%20%D0%B3%D0%BE%D1%81%D1%83%D0%B4%D0%B0%D1%80%D1%81%D1%82%D0%B2%D0%B5%D0%BD%D0%BD%D1%8B%D1%85%20%D0%BD%D1%83%D0%B6%D0%B4%20%D0%B2%20%D0%9F%D1%80%D0%B8%D0%B4%D0%BD%D0%B5%D1%81%D1%82%D1%80%D0%BE%D0%B2%D1%81%D0%BA%D0%BE%D0%B9%20%D0%9C%D0%BE%D0%BB%D0%B4%D0%B0%D0%B2%D1%81%D0%BA%D0%BE%D0%B9%20%D0%A0%D0%B5%D1%81%D0%BF%D1%83%D0%B1%D0%BB%D0%B8%D0%BA%D0%B5%22" TargetMode="External"/><Relationship Id="rId7" Type="http://schemas.openxmlformats.org/officeDocument/2006/relationships/hyperlink" Target="documents/search/doc-link/?q=%D0%BE%D1%82%20%204%20%20%D0%BC%D0%B0%D1%80%D1%82%D0%B0%201994%20%D0%B3%D0%BE%D0%B4%D0%B0%20N%2075%20%22%D0%9E%D0%B1%20%D1%83%D1%81%D1%82%D0%B0%D0%BD%D0%BE%D0%B2%D0%BB%D0%B5%D0%BD%D0%B8%D0%B8%20%D0%BA%D1%83%D1%80%D1%81%D0%B0%20%D0%B2%D0%B0%D0%BB%D1%8E%D1%82%20%D0%BF%D1%80%D0%B8%20%D0%BE%D0%B1%D1%8F%D0%B7%D0%B0%D1%82%D0%B5%D0%BB%D1%8C%D0%BD%D0%BE%D0%B9%20%D0%B5%D0%B5%20%D0%BF%D1%80%D0%BE%D0%B4%D0%B0%D0%B6%D0%B5%22" TargetMode="External"/><Relationship Id="rId8" Type="http://schemas.openxmlformats.org/officeDocument/2006/relationships/hyperlink" Target="documents/search/doc-link/?q=%D0%BE%D1%82%20%209%20%20%D0%B8%D1%8E%D0%BD%D1%8F%201994%20%D0%B3%D0%BE%D0%B4%D0%B0%20N%20131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4</Pages>
  <Words>565</Words>
  <Characters>3844</Characters>
  <CharactersWithSpaces>4933</CharactersWithSpaces>
  <Paragraphs>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